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984"/>
        <w:tblW w:w="0" w:type="auto"/>
        <w:tblLook w:val="04A0" w:firstRow="1" w:lastRow="0" w:firstColumn="1" w:lastColumn="0" w:noHBand="0" w:noVBand="1"/>
      </w:tblPr>
      <w:tblGrid>
        <w:gridCol w:w="1205"/>
        <w:gridCol w:w="1342"/>
        <w:gridCol w:w="1329"/>
        <w:gridCol w:w="1205"/>
        <w:gridCol w:w="1130"/>
        <w:gridCol w:w="1167"/>
        <w:gridCol w:w="1684"/>
      </w:tblGrid>
      <w:tr w:rsidR="0030153B" w:rsidRPr="0030153B" w:rsidTr="00BB7EE7">
        <w:tc>
          <w:tcPr>
            <w:tcW w:w="1238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ISPITNA CJELINA</w:t>
            </w:r>
          </w:p>
        </w:tc>
        <w:tc>
          <w:tcPr>
            <w:tcW w:w="1282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NAZIV</w:t>
            </w:r>
          </w:p>
        </w:tc>
        <w:tc>
          <w:tcPr>
            <w:tcW w:w="1252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TRAJANJE</w:t>
            </w:r>
          </w:p>
        </w:tc>
        <w:tc>
          <w:tcPr>
            <w:tcW w:w="1238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BROJ BODOVA</w:t>
            </w:r>
          </w:p>
        </w:tc>
        <w:tc>
          <w:tcPr>
            <w:tcW w:w="1205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UDIO U OCJENI</w:t>
            </w:r>
          </w:p>
        </w:tc>
        <w:tc>
          <w:tcPr>
            <w:tcW w:w="1234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PRIBOR</w:t>
            </w:r>
          </w:p>
        </w:tc>
        <w:tc>
          <w:tcPr>
            <w:tcW w:w="1613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PRILOZI</w:t>
            </w:r>
          </w:p>
        </w:tc>
      </w:tr>
      <w:tr w:rsidR="0030153B" w:rsidRPr="0030153B" w:rsidTr="00BB7EE7">
        <w:tc>
          <w:tcPr>
            <w:tcW w:w="1238" w:type="dxa"/>
          </w:tcPr>
          <w:p w:rsidR="00BB7EE7" w:rsidRPr="0030153B" w:rsidRDefault="00BB7EE7" w:rsidP="00BB7EE7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</w:p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Književnost i jezik</w:t>
            </w:r>
            <w:r w:rsidR="00DF1D67">
              <w:rPr>
                <w:rFonts w:ascii="Arial" w:hAnsi="Arial" w:cs="Arial"/>
              </w:rPr>
              <w:t xml:space="preserve"> - TEST</w:t>
            </w:r>
          </w:p>
        </w:tc>
        <w:tc>
          <w:tcPr>
            <w:tcW w:w="1252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</w:p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100 minuta</w:t>
            </w:r>
          </w:p>
        </w:tc>
        <w:tc>
          <w:tcPr>
            <w:tcW w:w="1238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</w:p>
          <w:p w:rsidR="00BB7EE7" w:rsidRPr="0030153B" w:rsidRDefault="00BB7EE7" w:rsidP="00BB7EE7">
            <w:pPr>
              <w:rPr>
                <w:rFonts w:ascii="Arial" w:hAnsi="Arial" w:cs="Arial"/>
                <w:b/>
                <w:bCs/>
              </w:rPr>
            </w:pPr>
            <w:r w:rsidRPr="0030153B"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205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</w:p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2/3</w:t>
            </w:r>
          </w:p>
        </w:tc>
        <w:tc>
          <w:tcPr>
            <w:tcW w:w="1234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kemijska olovka kojom se piše plavom ili crnom bojom</w:t>
            </w:r>
          </w:p>
        </w:tc>
        <w:tc>
          <w:tcPr>
            <w:tcW w:w="1613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 xml:space="preserve">pitanja uz polazni tekst (10 X 3 = </w:t>
            </w:r>
            <w:r w:rsidRPr="0030153B">
              <w:rPr>
                <w:rFonts w:ascii="Arial" w:hAnsi="Arial" w:cs="Arial"/>
                <w:b/>
                <w:bCs/>
              </w:rPr>
              <w:t>30</w:t>
            </w:r>
            <w:r w:rsidRPr="0030153B">
              <w:rPr>
                <w:rFonts w:ascii="Arial" w:hAnsi="Arial" w:cs="Arial"/>
              </w:rPr>
              <w:t xml:space="preserve">) i bez polaznoga teksta (25 –  književnost + 25 – jezik) = </w:t>
            </w:r>
            <w:r w:rsidRPr="0030153B"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30153B" w:rsidRPr="0030153B" w:rsidTr="00BB7EE7">
        <w:tc>
          <w:tcPr>
            <w:tcW w:w="1238" w:type="dxa"/>
          </w:tcPr>
          <w:p w:rsidR="00BB7EE7" w:rsidRPr="0030153B" w:rsidRDefault="00BB7EE7" w:rsidP="00BB7EE7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Školski esej</w:t>
            </w:r>
          </w:p>
          <w:p w:rsidR="00BB7EE7" w:rsidRPr="0030153B" w:rsidRDefault="00BB7EE7" w:rsidP="00BB7EE7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160 minuta</w:t>
            </w:r>
          </w:p>
        </w:tc>
        <w:tc>
          <w:tcPr>
            <w:tcW w:w="1238" w:type="dxa"/>
          </w:tcPr>
          <w:p w:rsidR="00BB7EE7" w:rsidRPr="0030153B" w:rsidRDefault="00BB7EE7" w:rsidP="00BB7EE7">
            <w:pPr>
              <w:rPr>
                <w:rFonts w:ascii="Arial" w:hAnsi="Arial" w:cs="Arial"/>
                <w:b/>
                <w:bCs/>
              </w:rPr>
            </w:pPr>
            <w:r w:rsidRPr="0030153B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205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1/3</w:t>
            </w:r>
          </w:p>
        </w:tc>
        <w:tc>
          <w:tcPr>
            <w:tcW w:w="1234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kemijska olovka kojom se piše plavom ili crnom bojom</w:t>
            </w:r>
          </w:p>
        </w:tc>
        <w:tc>
          <w:tcPr>
            <w:tcW w:w="1613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ulomak/ulomci teksta/tekstova</w:t>
            </w:r>
          </w:p>
        </w:tc>
      </w:tr>
      <w:tr w:rsidR="00BB7EE7" w:rsidRPr="0030153B" w:rsidTr="00BB7EE7">
        <w:tc>
          <w:tcPr>
            <w:tcW w:w="1238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UKUPNO</w:t>
            </w:r>
          </w:p>
        </w:tc>
        <w:tc>
          <w:tcPr>
            <w:tcW w:w="1282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260 MINUTA</w:t>
            </w:r>
          </w:p>
        </w:tc>
        <w:tc>
          <w:tcPr>
            <w:tcW w:w="1238" w:type="dxa"/>
          </w:tcPr>
          <w:p w:rsidR="00BB7EE7" w:rsidRPr="0030153B" w:rsidRDefault="00BB7EE7" w:rsidP="00BB7EE7">
            <w:pPr>
              <w:rPr>
                <w:rFonts w:ascii="Arial" w:hAnsi="Arial" w:cs="Arial"/>
                <w:b/>
                <w:bCs/>
              </w:rPr>
            </w:pPr>
            <w:r w:rsidRPr="0030153B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1205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BB7EE7" w:rsidRPr="0030153B" w:rsidRDefault="00BB7EE7" w:rsidP="00BB7EE7">
            <w:pPr>
              <w:rPr>
                <w:rFonts w:ascii="Arial" w:hAnsi="Arial" w:cs="Arial"/>
              </w:rPr>
            </w:pPr>
          </w:p>
        </w:tc>
      </w:tr>
    </w:tbl>
    <w:p w:rsidR="00BB7EE7" w:rsidRDefault="00BB7EE7" w:rsidP="00BB7E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153B">
        <w:rPr>
          <w:rFonts w:ascii="Arial" w:hAnsi="Arial" w:cs="Arial"/>
          <w:b/>
          <w:bCs/>
          <w:sz w:val="28"/>
          <w:szCs w:val="28"/>
        </w:rPr>
        <w:t>Državna matura – struktura ispita</w:t>
      </w:r>
    </w:p>
    <w:p w:rsidR="0039025D" w:rsidRPr="0030153B" w:rsidRDefault="0039025D" w:rsidP="003902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ncvvo.hr</w:t>
      </w:r>
    </w:p>
    <w:p w:rsidR="00BB7EE7" w:rsidRPr="0030153B" w:rsidRDefault="00BB7EE7">
      <w:pPr>
        <w:rPr>
          <w:rFonts w:ascii="Arial" w:hAnsi="Arial" w:cs="Arial"/>
        </w:rPr>
      </w:pPr>
    </w:p>
    <w:p w:rsidR="007F7F7C" w:rsidRPr="0030153B" w:rsidRDefault="007F7F7C">
      <w:pPr>
        <w:rPr>
          <w:rFonts w:ascii="Arial" w:hAnsi="Arial" w:cs="Arial"/>
        </w:rPr>
      </w:pPr>
    </w:p>
    <w:p w:rsidR="0030153B" w:rsidRPr="0030153B" w:rsidRDefault="0030153B">
      <w:pPr>
        <w:rPr>
          <w:rFonts w:ascii="Arial" w:hAnsi="Arial" w:cs="Arial"/>
          <w:b/>
          <w:bCs/>
        </w:rPr>
      </w:pPr>
      <w:r w:rsidRPr="0030153B">
        <w:rPr>
          <w:rFonts w:ascii="Arial" w:hAnsi="Arial" w:cs="Arial"/>
          <w:b/>
          <w:bCs/>
        </w:rPr>
        <w:t>VIŠA RAZINA  (A) – KNJIŽEVNA DJELA ZA ŠKOLSKI ESEJ</w:t>
      </w:r>
      <w:r w:rsidR="00CB3A0D">
        <w:rPr>
          <w:rFonts w:ascii="Arial" w:hAnsi="Arial" w:cs="Arial"/>
          <w:b/>
          <w:bCs/>
        </w:rPr>
        <w:t xml:space="preserve"> – 360 RIJEČI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1. Balzac, </w:t>
      </w:r>
      <w:proofErr w:type="spellStart"/>
      <w:r w:rsidRPr="005C4209">
        <w:rPr>
          <w:rFonts w:ascii="Arial" w:hAnsi="Arial" w:cs="Arial"/>
        </w:rPr>
        <w:t>Honoré</w:t>
      </w:r>
      <w:proofErr w:type="spellEnd"/>
      <w:r w:rsidRPr="005C4209">
        <w:rPr>
          <w:rFonts w:ascii="Arial" w:hAnsi="Arial" w:cs="Arial"/>
        </w:rPr>
        <w:t xml:space="preserve"> de: </w:t>
      </w:r>
      <w:r w:rsidRPr="005C4209">
        <w:rPr>
          <w:rFonts w:ascii="Arial" w:hAnsi="Arial" w:cs="Arial"/>
          <w:i/>
          <w:iCs/>
        </w:rPr>
        <w:t xml:space="preserve">Otac </w:t>
      </w:r>
      <w:proofErr w:type="spellStart"/>
      <w:r w:rsidRPr="005C4209">
        <w:rPr>
          <w:rFonts w:ascii="Arial" w:hAnsi="Arial" w:cs="Arial"/>
          <w:i/>
          <w:iCs/>
        </w:rPr>
        <w:t>Goriot</w:t>
      </w:r>
      <w:proofErr w:type="spellEnd"/>
      <w:r w:rsidRPr="005C4209">
        <w:rPr>
          <w:rFonts w:ascii="Arial" w:hAnsi="Arial" w:cs="Arial"/>
        </w:rPr>
        <w:t xml:space="preserve">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2. Camus, Albert: </w:t>
      </w:r>
      <w:r w:rsidRPr="00225995">
        <w:rPr>
          <w:rFonts w:ascii="Arial" w:hAnsi="Arial" w:cs="Arial"/>
          <w:b/>
          <w:bCs/>
          <w:i/>
          <w:iCs/>
        </w:rPr>
        <w:t>Stranac</w:t>
      </w:r>
      <w:r w:rsidR="00225995">
        <w:rPr>
          <w:rFonts w:ascii="Arial" w:hAnsi="Arial" w:cs="Arial"/>
        </w:rPr>
        <w:t xml:space="preserve"> – 3. mjesec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3. Cihlar </w:t>
      </w:r>
      <w:proofErr w:type="spellStart"/>
      <w:r w:rsidRPr="005C4209">
        <w:rPr>
          <w:rFonts w:ascii="Arial" w:hAnsi="Arial" w:cs="Arial"/>
        </w:rPr>
        <w:t>Nehajev</w:t>
      </w:r>
      <w:proofErr w:type="spellEnd"/>
      <w:r w:rsidRPr="005C4209">
        <w:rPr>
          <w:rFonts w:ascii="Arial" w:hAnsi="Arial" w:cs="Arial"/>
        </w:rPr>
        <w:t xml:space="preserve">, Milutin: </w:t>
      </w:r>
      <w:r w:rsidRPr="00225995">
        <w:rPr>
          <w:rFonts w:ascii="Arial" w:hAnsi="Arial" w:cs="Arial"/>
          <w:b/>
          <w:bCs/>
          <w:i/>
          <w:iCs/>
        </w:rPr>
        <w:t>Bijeg</w:t>
      </w:r>
      <w:r w:rsidRPr="005C4209">
        <w:rPr>
          <w:rFonts w:ascii="Arial" w:hAnsi="Arial" w:cs="Arial"/>
        </w:rPr>
        <w:t xml:space="preserve"> </w:t>
      </w:r>
      <w:r w:rsidR="00225995">
        <w:rPr>
          <w:rFonts w:ascii="Arial" w:hAnsi="Arial" w:cs="Arial"/>
        </w:rPr>
        <w:t>– 9. mjesec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4. Dostojevski, Fjodor </w:t>
      </w:r>
      <w:proofErr w:type="spellStart"/>
      <w:r w:rsidRPr="005C4209">
        <w:rPr>
          <w:rFonts w:ascii="Arial" w:hAnsi="Arial" w:cs="Arial"/>
        </w:rPr>
        <w:t>Mihajlovič</w:t>
      </w:r>
      <w:proofErr w:type="spellEnd"/>
      <w:r w:rsidRPr="005C4209">
        <w:rPr>
          <w:rFonts w:ascii="Arial" w:hAnsi="Arial" w:cs="Arial"/>
        </w:rPr>
        <w:t xml:space="preserve">: </w:t>
      </w:r>
      <w:r w:rsidRPr="005C4209">
        <w:rPr>
          <w:rFonts w:ascii="Arial" w:hAnsi="Arial" w:cs="Arial"/>
          <w:i/>
          <w:iCs/>
        </w:rPr>
        <w:t>Zločin i kazna</w:t>
      </w:r>
      <w:r w:rsidRPr="005C4209">
        <w:rPr>
          <w:rFonts w:ascii="Arial" w:hAnsi="Arial" w:cs="Arial"/>
        </w:rPr>
        <w:t xml:space="preserve">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5. Hrvatsko pjesništvo (Antun Gustav Matoš, </w:t>
      </w:r>
      <w:r w:rsidRPr="00225995">
        <w:rPr>
          <w:rFonts w:ascii="Arial" w:hAnsi="Arial" w:cs="Arial"/>
          <w:b/>
          <w:bCs/>
        </w:rPr>
        <w:t>Antun Branko Šimić, Tin Ujević</w:t>
      </w:r>
      <w:r w:rsidRPr="005C4209">
        <w:rPr>
          <w:rFonts w:ascii="Arial" w:hAnsi="Arial" w:cs="Arial"/>
        </w:rPr>
        <w:t xml:space="preserve">)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6. Kafka, Franz: </w:t>
      </w:r>
      <w:r w:rsidRPr="00225995">
        <w:rPr>
          <w:rFonts w:ascii="Arial" w:hAnsi="Arial" w:cs="Arial"/>
          <w:b/>
          <w:bCs/>
          <w:i/>
          <w:iCs/>
        </w:rPr>
        <w:t>Preobrazba</w:t>
      </w:r>
      <w:r w:rsidRPr="005C4209">
        <w:rPr>
          <w:rFonts w:ascii="Arial" w:hAnsi="Arial" w:cs="Arial"/>
        </w:rPr>
        <w:t xml:space="preserve"> </w:t>
      </w:r>
      <w:r w:rsidR="00225995">
        <w:rPr>
          <w:rFonts w:ascii="Arial" w:hAnsi="Arial" w:cs="Arial"/>
        </w:rPr>
        <w:t>– 10. mjesec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7. Kovačić, Ante: </w:t>
      </w:r>
      <w:r w:rsidRPr="005C4209">
        <w:rPr>
          <w:rFonts w:ascii="Arial" w:hAnsi="Arial" w:cs="Arial"/>
          <w:i/>
          <w:iCs/>
        </w:rPr>
        <w:t>U registraturi</w:t>
      </w:r>
      <w:r w:rsidRPr="005C4209">
        <w:rPr>
          <w:rFonts w:ascii="Arial" w:hAnsi="Arial" w:cs="Arial"/>
        </w:rPr>
        <w:t xml:space="preserve"> </w:t>
      </w:r>
    </w:p>
    <w:p w:rsidR="0030153B" w:rsidRPr="00225995" w:rsidRDefault="0030153B">
      <w:pPr>
        <w:rPr>
          <w:rFonts w:ascii="Arial" w:hAnsi="Arial" w:cs="Arial"/>
          <w:b/>
          <w:bCs/>
        </w:rPr>
      </w:pPr>
      <w:r w:rsidRPr="005C4209">
        <w:rPr>
          <w:rFonts w:ascii="Arial" w:hAnsi="Arial" w:cs="Arial"/>
        </w:rPr>
        <w:t xml:space="preserve">8. Krleža, Miroslav: </w:t>
      </w:r>
      <w:r w:rsidRPr="00225995">
        <w:rPr>
          <w:rFonts w:ascii="Arial" w:hAnsi="Arial" w:cs="Arial"/>
          <w:b/>
          <w:bCs/>
          <w:i/>
          <w:iCs/>
        </w:rPr>
        <w:t>Gospoda Glembajevi</w:t>
      </w:r>
      <w:r w:rsidRPr="00225995">
        <w:rPr>
          <w:rFonts w:ascii="Arial" w:hAnsi="Arial" w:cs="Arial"/>
          <w:b/>
          <w:bCs/>
        </w:rPr>
        <w:t xml:space="preserve"> </w:t>
      </w:r>
      <w:r w:rsidR="00225995">
        <w:rPr>
          <w:rFonts w:ascii="Arial" w:hAnsi="Arial" w:cs="Arial"/>
          <w:b/>
          <w:bCs/>
        </w:rPr>
        <w:t>– 1. mjesec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9. Krleža, Miroslav: </w:t>
      </w:r>
      <w:r w:rsidRPr="00225995">
        <w:rPr>
          <w:rFonts w:ascii="Arial" w:hAnsi="Arial" w:cs="Arial"/>
          <w:b/>
          <w:bCs/>
          <w:i/>
          <w:iCs/>
        </w:rPr>
        <w:t>Povratak Filipa Latinovicza</w:t>
      </w:r>
      <w:r w:rsidR="00225995">
        <w:rPr>
          <w:rFonts w:ascii="Arial" w:hAnsi="Arial" w:cs="Arial"/>
          <w:i/>
          <w:iCs/>
        </w:rPr>
        <w:t xml:space="preserve"> – </w:t>
      </w:r>
      <w:r w:rsidR="00225995" w:rsidRPr="00225995">
        <w:rPr>
          <w:rFonts w:ascii="Arial" w:hAnsi="Arial" w:cs="Arial"/>
        </w:rPr>
        <w:t>2. mjesec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10. Marinković, Ranko: </w:t>
      </w:r>
      <w:r w:rsidRPr="00225995">
        <w:rPr>
          <w:rFonts w:ascii="Arial" w:hAnsi="Arial" w:cs="Arial"/>
          <w:b/>
          <w:bCs/>
          <w:i/>
          <w:iCs/>
        </w:rPr>
        <w:t>Kiklop</w:t>
      </w:r>
      <w:r w:rsidRPr="005C4209">
        <w:rPr>
          <w:rFonts w:ascii="Arial" w:hAnsi="Arial" w:cs="Arial"/>
          <w:i/>
          <w:iCs/>
        </w:rPr>
        <w:t xml:space="preserve"> </w:t>
      </w:r>
      <w:r w:rsidR="00225995">
        <w:rPr>
          <w:rFonts w:ascii="Arial" w:hAnsi="Arial" w:cs="Arial"/>
          <w:i/>
          <w:iCs/>
        </w:rPr>
        <w:t xml:space="preserve">– </w:t>
      </w:r>
      <w:r w:rsidR="00EF197B">
        <w:rPr>
          <w:rFonts w:ascii="Arial" w:hAnsi="Arial" w:cs="Arial"/>
        </w:rPr>
        <w:t>4</w:t>
      </w:r>
      <w:r w:rsidR="00225995" w:rsidRPr="00225995">
        <w:rPr>
          <w:rFonts w:ascii="Arial" w:hAnsi="Arial" w:cs="Arial"/>
        </w:rPr>
        <w:t>. mjesec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11. Novak, Vjenceslav: </w:t>
      </w:r>
      <w:r w:rsidRPr="005C4209">
        <w:rPr>
          <w:rFonts w:ascii="Arial" w:hAnsi="Arial" w:cs="Arial"/>
          <w:i/>
          <w:iCs/>
        </w:rPr>
        <w:t xml:space="preserve">Posljednji Stipančići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12. Salinger, Jerome David: </w:t>
      </w:r>
      <w:r w:rsidRPr="005C4209">
        <w:rPr>
          <w:rFonts w:ascii="Arial" w:hAnsi="Arial" w:cs="Arial"/>
          <w:i/>
          <w:iCs/>
        </w:rPr>
        <w:t xml:space="preserve">Lovac u žitu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13. Shakespeare, William: </w:t>
      </w:r>
      <w:r w:rsidRPr="005C4209">
        <w:rPr>
          <w:rFonts w:ascii="Arial" w:hAnsi="Arial" w:cs="Arial"/>
          <w:i/>
          <w:iCs/>
        </w:rPr>
        <w:t xml:space="preserve">Hamlet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14. Sofoklo: </w:t>
      </w:r>
      <w:r w:rsidRPr="005C4209">
        <w:rPr>
          <w:rFonts w:ascii="Arial" w:hAnsi="Arial" w:cs="Arial"/>
          <w:i/>
          <w:iCs/>
        </w:rPr>
        <w:t>Antigona</w:t>
      </w:r>
    </w:p>
    <w:p w:rsidR="0030153B" w:rsidRPr="0030153B" w:rsidRDefault="0030153B">
      <w:pPr>
        <w:rPr>
          <w:rFonts w:ascii="Arial" w:hAnsi="Arial" w:cs="Arial"/>
          <w:b/>
          <w:bCs/>
        </w:rPr>
      </w:pPr>
      <w:r w:rsidRPr="0030153B">
        <w:rPr>
          <w:rFonts w:ascii="Arial" w:hAnsi="Arial" w:cs="Arial"/>
        </w:rPr>
        <w:t>Bez obzira na vrstu eseja uz polazni tekst s popisa ispitnih djela može biti zadan i neknjiževni tekst ili književni tekst koji nije naveden u popisu književnih ispitnih djela za školski esej.</w:t>
      </w:r>
    </w:p>
    <w:p w:rsidR="0030153B" w:rsidRPr="0030153B" w:rsidRDefault="0030153B">
      <w:pPr>
        <w:rPr>
          <w:rFonts w:ascii="Arial" w:hAnsi="Arial" w:cs="Arial"/>
          <w:b/>
          <w:bCs/>
        </w:rPr>
      </w:pPr>
    </w:p>
    <w:p w:rsidR="0030153B" w:rsidRPr="0030153B" w:rsidRDefault="0030153B" w:rsidP="003015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</w:t>
      </w:r>
      <w:r w:rsidRPr="0030153B">
        <w:rPr>
          <w:rFonts w:ascii="Arial" w:hAnsi="Arial" w:cs="Arial"/>
          <w:b/>
          <w:bCs/>
        </w:rPr>
        <w:t xml:space="preserve"> RAZINA  (</w:t>
      </w:r>
      <w:r>
        <w:rPr>
          <w:rFonts w:ascii="Arial" w:hAnsi="Arial" w:cs="Arial"/>
          <w:b/>
          <w:bCs/>
        </w:rPr>
        <w:t>B</w:t>
      </w:r>
      <w:r w:rsidRPr="0030153B">
        <w:rPr>
          <w:rFonts w:ascii="Arial" w:hAnsi="Arial" w:cs="Arial"/>
          <w:b/>
          <w:bCs/>
        </w:rPr>
        <w:t>) – KNJIŽEVNA DJELA ZA ŠKOLSKI ESEJ</w:t>
      </w:r>
      <w:r w:rsidR="00A326D9">
        <w:rPr>
          <w:rFonts w:ascii="Arial" w:hAnsi="Arial" w:cs="Arial"/>
          <w:b/>
          <w:bCs/>
        </w:rPr>
        <w:t xml:space="preserve"> – 315 RIJEČI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1. Dostojevski, Fjodor </w:t>
      </w:r>
      <w:proofErr w:type="spellStart"/>
      <w:r w:rsidRPr="005C4209">
        <w:rPr>
          <w:rFonts w:ascii="Arial" w:hAnsi="Arial" w:cs="Arial"/>
        </w:rPr>
        <w:t>Mihajlovič</w:t>
      </w:r>
      <w:proofErr w:type="spellEnd"/>
      <w:r w:rsidRPr="005C4209">
        <w:rPr>
          <w:rFonts w:ascii="Arial" w:hAnsi="Arial" w:cs="Arial"/>
        </w:rPr>
        <w:t xml:space="preserve">: </w:t>
      </w:r>
      <w:r w:rsidRPr="005C4209">
        <w:rPr>
          <w:rFonts w:ascii="Arial" w:hAnsi="Arial" w:cs="Arial"/>
          <w:i/>
          <w:iCs/>
        </w:rPr>
        <w:t>Zločin i kazna</w:t>
      </w:r>
      <w:r w:rsidRPr="005C4209">
        <w:rPr>
          <w:rFonts w:ascii="Arial" w:hAnsi="Arial" w:cs="Arial"/>
        </w:rPr>
        <w:t xml:space="preserve">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>2. Hrvatsko pjesništvo (</w:t>
      </w:r>
      <w:r w:rsidRPr="00225995">
        <w:rPr>
          <w:rFonts w:ascii="Arial" w:hAnsi="Arial" w:cs="Arial"/>
          <w:b/>
          <w:bCs/>
        </w:rPr>
        <w:t>Dobriša Cesarić</w:t>
      </w:r>
      <w:r w:rsidRPr="005C4209">
        <w:rPr>
          <w:rFonts w:ascii="Arial" w:hAnsi="Arial" w:cs="Arial"/>
        </w:rPr>
        <w:t xml:space="preserve">, Antun Gustav Matoš)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3. Ibsen, Henrik: </w:t>
      </w:r>
      <w:r w:rsidRPr="005C4209">
        <w:rPr>
          <w:rFonts w:ascii="Arial" w:hAnsi="Arial" w:cs="Arial"/>
          <w:i/>
          <w:iCs/>
        </w:rPr>
        <w:t>Nora</w:t>
      </w:r>
      <w:r w:rsidRPr="005C4209">
        <w:rPr>
          <w:rFonts w:ascii="Arial" w:hAnsi="Arial" w:cs="Arial"/>
        </w:rPr>
        <w:t xml:space="preserve">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4. Kovačić, Ante: </w:t>
      </w:r>
      <w:r w:rsidRPr="005C4209">
        <w:rPr>
          <w:rFonts w:ascii="Arial" w:hAnsi="Arial" w:cs="Arial"/>
          <w:i/>
          <w:iCs/>
        </w:rPr>
        <w:t>U registraturi</w:t>
      </w:r>
      <w:r w:rsidRPr="005C4209">
        <w:rPr>
          <w:rFonts w:ascii="Arial" w:hAnsi="Arial" w:cs="Arial"/>
        </w:rPr>
        <w:t xml:space="preserve">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5. Krleža, Miroslav: </w:t>
      </w:r>
      <w:r w:rsidRPr="00225995">
        <w:rPr>
          <w:rFonts w:ascii="Arial" w:hAnsi="Arial" w:cs="Arial"/>
          <w:b/>
          <w:bCs/>
          <w:i/>
          <w:iCs/>
        </w:rPr>
        <w:t>Gospoda Glembajevi</w:t>
      </w:r>
      <w:r w:rsidRPr="005C4209">
        <w:rPr>
          <w:rFonts w:ascii="Arial" w:hAnsi="Arial" w:cs="Arial"/>
        </w:rPr>
        <w:t xml:space="preserve">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6. Novak, Vjenceslav: </w:t>
      </w:r>
      <w:r w:rsidRPr="005C4209">
        <w:rPr>
          <w:rFonts w:ascii="Arial" w:hAnsi="Arial" w:cs="Arial"/>
          <w:i/>
          <w:iCs/>
        </w:rPr>
        <w:t>Posljednji Stipančići</w:t>
      </w:r>
      <w:r w:rsidRPr="005C4209">
        <w:rPr>
          <w:rFonts w:ascii="Arial" w:hAnsi="Arial" w:cs="Arial"/>
        </w:rPr>
        <w:t xml:space="preserve">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7. Shakespeare, William: </w:t>
      </w:r>
      <w:r w:rsidRPr="005C4209">
        <w:rPr>
          <w:rFonts w:ascii="Arial" w:hAnsi="Arial" w:cs="Arial"/>
          <w:i/>
          <w:iCs/>
        </w:rPr>
        <w:t xml:space="preserve">Hamlet </w:t>
      </w:r>
    </w:p>
    <w:p w:rsidR="0030153B" w:rsidRPr="005C4209" w:rsidRDefault="0030153B">
      <w:pPr>
        <w:rPr>
          <w:rFonts w:ascii="Arial" w:hAnsi="Arial" w:cs="Arial"/>
        </w:rPr>
      </w:pPr>
      <w:r w:rsidRPr="005C4209">
        <w:rPr>
          <w:rFonts w:ascii="Arial" w:hAnsi="Arial" w:cs="Arial"/>
        </w:rPr>
        <w:t xml:space="preserve">8. Sofoklo: </w:t>
      </w:r>
      <w:r w:rsidRPr="005C4209">
        <w:rPr>
          <w:rFonts w:ascii="Arial" w:hAnsi="Arial" w:cs="Arial"/>
          <w:i/>
          <w:iCs/>
        </w:rPr>
        <w:t>Antigona</w:t>
      </w:r>
    </w:p>
    <w:p w:rsidR="0030153B" w:rsidRDefault="0030153B">
      <w:pPr>
        <w:rPr>
          <w:rFonts w:ascii="Arial" w:hAnsi="Arial" w:cs="Arial"/>
        </w:rPr>
      </w:pPr>
      <w:r w:rsidRPr="0030153B">
        <w:rPr>
          <w:rFonts w:ascii="Arial" w:hAnsi="Arial" w:cs="Arial"/>
        </w:rPr>
        <w:t>Bez obzira na vrstu eseja uz polazni tekst s popisa ispitnih djela u ispitu može biti zadan i neknjiževni tekst ili književni tekst koji nije naveden u popisu književnih ispitnih djela za školski esej.</w:t>
      </w:r>
    </w:p>
    <w:p w:rsidR="00EF197B" w:rsidRPr="0030153B" w:rsidRDefault="00EF197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POPIS LEKTIRE ZA 4. RAZRED</w:t>
      </w:r>
    </w:p>
    <w:p w:rsidR="00EF197B" w:rsidRDefault="00EF197B">
      <w:pPr>
        <w:rPr>
          <w:rFonts w:ascii="Arial" w:hAnsi="Arial" w:cs="Arial"/>
        </w:rPr>
      </w:pPr>
      <w:r w:rsidRPr="00EF197B">
        <w:rPr>
          <w:rFonts w:ascii="Arial" w:hAnsi="Arial" w:cs="Arial"/>
          <w:b/>
          <w:bCs/>
          <w:color w:val="70AD47" w:themeColor="accent6"/>
        </w:rPr>
        <w:t>RUJAN</w:t>
      </w:r>
      <w:r w:rsidRPr="00EF197B">
        <w:rPr>
          <w:rFonts w:ascii="Arial" w:hAnsi="Arial" w:cs="Arial"/>
        </w:rPr>
        <w:t>:</w:t>
      </w:r>
    </w:p>
    <w:p w:rsidR="00EF197B" w:rsidRPr="00EF197B" w:rsidRDefault="00EF197B">
      <w:pPr>
        <w:rPr>
          <w:rFonts w:ascii="Arial" w:hAnsi="Arial" w:cs="Arial"/>
        </w:rPr>
      </w:pPr>
      <w:r w:rsidRPr="00EF197B">
        <w:rPr>
          <w:rFonts w:ascii="Arial" w:hAnsi="Arial" w:cs="Arial"/>
          <w:b/>
          <w:bCs/>
          <w:color w:val="4472C4" w:themeColor="accent1"/>
        </w:rPr>
        <w:t xml:space="preserve">M. C. </w:t>
      </w:r>
      <w:proofErr w:type="spellStart"/>
      <w:r w:rsidRPr="00EF197B">
        <w:rPr>
          <w:rFonts w:ascii="Arial" w:hAnsi="Arial" w:cs="Arial"/>
          <w:b/>
          <w:bCs/>
          <w:color w:val="4472C4" w:themeColor="accent1"/>
        </w:rPr>
        <w:t>Nehajev</w:t>
      </w:r>
      <w:proofErr w:type="spellEnd"/>
      <w:r w:rsidRPr="00EF197B">
        <w:rPr>
          <w:rFonts w:ascii="Arial" w:hAnsi="Arial" w:cs="Arial"/>
          <w:b/>
          <w:bCs/>
          <w:color w:val="4472C4" w:themeColor="accent1"/>
        </w:rPr>
        <w:t xml:space="preserve">: </w:t>
      </w:r>
      <w:r w:rsidRPr="00EF197B">
        <w:rPr>
          <w:rFonts w:ascii="Arial" w:hAnsi="Arial" w:cs="Arial"/>
          <w:b/>
          <w:bCs/>
          <w:i/>
          <w:iCs/>
          <w:color w:val="4472C4" w:themeColor="accent1"/>
        </w:rPr>
        <w:t>Bijeg</w:t>
      </w:r>
      <w:r w:rsidRPr="00EF197B">
        <w:rPr>
          <w:rFonts w:ascii="Arial" w:hAnsi="Arial" w:cs="Arial"/>
          <w:color w:val="4472C4" w:themeColor="accent1"/>
        </w:rPr>
        <w:t xml:space="preserve">  </w:t>
      </w:r>
      <w:r>
        <w:rPr>
          <w:rFonts w:ascii="Arial" w:hAnsi="Arial" w:cs="Arial"/>
        </w:rPr>
        <w:t>(3. razred)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/>
          <w:color w:val="9BBB59"/>
        </w:rPr>
      </w:pPr>
      <w:r w:rsidRPr="00225995">
        <w:rPr>
          <w:rFonts w:ascii="Arial" w:eastAsia="Calibri" w:hAnsi="Arial" w:cs="Arial"/>
          <w:b/>
          <w:color w:val="9BBB59"/>
        </w:rPr>
        <w:t xml:space="preserve">LISTOPAD: 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Cs/>
          <w:i/>
        </w:rPr>
      </w:pPr>
      <w:r w:rsidRPr="00225995">
        <w:rPr>
          <w:rFonts w:ascii="Arial" w:eastAsia="Calibri" w:hAnsi="Arial" w:cs="Arial"/>
          <w:bCs/>
        </w:rPr>
        <w:t xml:space="preserve">M. Proust: </w:t>
      </w:r>
      <w:proofErr w:type="spellStart"/>
      <w:r w:rsidRPr="00225995">
        <w:rPr>
          <w:rFonts w:ascii="Arial" w:eastAsia="Calibri" w:hAnsi="Arial" w:cs="Arial"/>
          <w:bCs/>
          <w:i/>
        </w:rPr>
        <w:t>Combray</w:t>
      </w:r>
      <w:proofErr w:type="spellEnd"/>
      <w:r w:rsidRPr="00225995">
        <w:rPr>
          <w:rFonts w:ascii="Arial" w:eastAsia="Calibri" w:hAnsi="Arial" w:cs="Arial"/>
          <w:bCs/>
          <w:i/>
        </w:rPr>
        <w:t xml:space="preserve"> (U traženju izgubljena vremena)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i/>
        </w:rPr>
      </w:pPr>
      <w:r w:rsidRPr="00225995">
        <w:rPr>
          <w:rFonts w:ascii="Arial" w:eastAsia="Calibri" w:hAnsi="Arial" w:cs="Arial"/>
        </w:rPr>
        <w:t xml:space="preserve">L. Pirandello: </w:t>
      </w:r>
      <w:r w:rsidRPr="00225995">
        <w:rPr>
          <w:rFonts w:ascii="Arial" w:eastAsia="Calibri" w:hAnsi="Arial" w:cs="Arial"/>
          <w:i/>
        </w:rPr>
        <w:t>Šest osoba traži autora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color w:val="4472C4"/>
        </w:rPr>
      </w:pPr>
      <w:r w:rsidRPr="00225995">
        <w:rPr>
          <w:rFonts w:ascii="Arial" w:eastAsia="Calibri" w:hAnsi="Arial" w:cs="Arial"/>
          <w:b/>
          <w:color w:val="4472C4"/>
        </w:rPr>
        <w:t xml:space="preserve">F. Kafka: </w:t>
      </w:r>
      <w:r w:rsidRPr="00225995">
        <w:rPr>
          <w:rFonts w:ascii="Arial" w:eastAsia="Calibri" w:hAnsi="Arial" w:cs="Arial"/>
          <w:b/>
          <w:i/>
          <w:color w:val="4472C4"/>
        </w:rPr>
        <w:t>Preobrazba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/>
          <w:color w:val="9BBB59"/>
        </w:rPr>
      </w:pPr>
      <w:r w:rsidRPr="00225995">
        <w:rPr>
          <w:rFonts w:ascii="Arial" w:eastAsia="Calibri" w:hAnsi="Arial" w:cs="Arial"/>
          <w:b/>
          <w:color w:val="9BBB59"/>
        </w:rPr>
        <w:t xml:space="preserve">PROSINAC: 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i/>
        </w:rPr>
      </w:pPr>
      <w:r w:rsidRPr="00225995">
        <w:rPr>
          <w:rFonts w:ascii="Arial" w:eastAsia="Calibri" w:hAnsi="Arial" w:cs="Arial"/>
        </w:rPr>
        <w:t xml:space="preserve">M. Krleža: </w:t>
      </w:r>
      <w:r w:rsidRPr="00225995">
        <w:rPr>
          <w:rFonts w:ascii="Arial" w:eastAsia="Calibri" w:hAnsi="Arial" w:cs="Arial"/>
          <w:i/>
        </w:rPr>
        <w:t>Kraljevo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Cs/>
          <w:i/>
        </w:rPr>
      </w:pPr>
      <w:r w:rsidRPr="00225995">
        <w:rPr>
          <w:rFonts w:ascii="Arial" w:eastAsia="Calibri" w:hAnsi="Arial" w:cs="Arial"/>
          <w:bCs/>
          <w:i/>
        </w:rPr>
        <w:t>Baraka Pet Be (Hrvatski bog Mars</w:t>
      </w:r>
      <w:r w:rsidR="00EF197B" w:rsidRPr="00EF197B">
        <w:rPr>
          <w:rFonts w:ascii="Arial" w:eastAsia="Calibri" w:hAnsi="Arial" w:cs="Arial"/>
          <w:bCs/>
          <w:i/>
        </w:rPr>
        <w:t>) ***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color w:val="9BBB59"/>
        </w:rPr>
      </w:pPr>
      <w:r w:rsidRPr="00225995">
        <w:rPr>
          <w:rFonts w:ascii="Arial" w:eastAsia="Calibri" w:hAnsi="Arial" w:cs="Arial"/>
          <w:b/>
          <w:color w:val="9BBB59"/>
        </w:rPr>
        <w:t xml:space="preserve">SIJEČANJ: </w:t>
      </w:r>
    </w:p>
    <w:p w:rsidR="00225995" w:rsidRPr="00EF197B" w:rsidRDefault="00225995" w:rsidP="00225995">
      <w:pPr>
        <w:spacing w:after="200" w:line="240" w:lineRule="auto"/>
        <w:contextualSpacing/>
        <w:rPr>
          <w:rFonts w:ascii="Arial" w:eastAsia="Calibri" w:hAnsi="Arial" w:cs="Arial"/>
          <w:b/>
          <w:i/>
          <w:color w:val="4472C4" w:themeColor="accent1"/>
        </w:rPr>
      </w:pPr>
      <w:r w:rsidRPr="00225995">
        <w:rPr>
          <w:rFonts w:ascii="Arial" w:eastAsia="Calibri" w:hAnsi="Arial" w:cs="Arial"/>
          <w:b/>
          <w:color w:val="4472C4" w:themeColor="accent1"/>
        </w:rPr>
        <w:t xml:space="preserve"> </w:t>
      </w:r>
      <w:r w:rsidRPr="00225995">
        <w:rPr>
          <w:rFonts w:ascii="Arial" w:eastAsia="Calibri" w:hAnsi="Arial" w:cs="Arial"/>
          <w:b/>
          <w:i/>
          <w:color w:val="4472C4" w:themeColor="accent1"/>
        </w:rPr>
        <w:t>Povratak Filipa Latinovicza</w:t>
      </w:r>
    </w:p>
    <w:p w:rsidR="00EF197B" w:rsidRPr="00225995" w:rsidRDefault="00EF197B" w:rsidP="00225995">
      <w:pPr>
        <w:spacing w:after="200" w:line="240" w:lineRule="auto"/>
        <w:contextualSpacing/>
        <w:rPr>
          <w:rFonts w:ascii="Arial" w:eastAsia="Calibri" w:hAnsi="Arial" w:cs="Arial"/>
          <w:bCs/>
          <w:iCs/>
          <w:color w:val="70AD47" w:themeColor="accent6"/>
        </w:rPr>
      </w:pPr>
      <w:r w:rsidRPr="00EF197B">
        <w:rPr>
          <w:rFonts w:ascii="Arial" w:eastAsia="Calibri" w:hAnsi="Arial" w:cs="Arial"/>
          <w:bCs/>
          <w:iCs/>
          <w:color w:val="70AD47" w:themeColor="accent6"/>
        </w:rPr>
        <w:t>VELJAČA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/>
          <w:i/>
        </w:rPr>
      </w:pPr>
      <w:r w:rsidRPr="00225995">
        <w:rPr>
          <w:rFonts w:ascii="Arial" w:eastAsia="Calibri" w:hAnsi="Arial" w:cs="Arial"/>
          <w:b/>
          <w:i/>
          <w:color w:val="4472C4" w:themeColor="accent1"/>
        </w:rPr>
        <w:t xml:space="preserve"> Gospoda Glembajevi 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/>
          <w:color w:val="9BBB59"/>
        </w:rPr>
      </w:pPr>
      <w:r w:rsidRPr="00225995">
        <w:rPr>
          <w:rFonts w:ascii="Arial" w:eastAsia="Calibri" w:hAnsi="Arial" w:cs="Arial"/>
          <w:b/>
          <w:color w:val="9BBB59"/>
        </w:rPr>
        <w:t xml:space="preserve">OŽUJAK: 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color w:val="4472C4"/>
        </w:rPr>
      </w:pPr>
      <w:r w:rsidRPr="00225995">
        <w:rPr>
          <w:rFonts w:ascii="Arial" w:eastAsia="Calibri" w:hAnsi="Arial" w:cs="Arial"/>
          <w:b/>
          <w:color w:val="4472C4"/>
        </w:rPr>
        <w:t xml:space="preserve">A. Camus: </w:t>
      </w:r>
      <w:r w:rsidRPr="00225995">
        <w:rPr>
          <w:rFonts w:ascii="Arial" w:eastAsia="Calibri" w:hAnsi="Arial" w:cs="Arial"/>
          <w:b/>
          <w:i/>
          <w:color w:val="4472C4"/>
        </w:rPr>
        <w:t>Stranac</w:t>
      </w:r>
    </w:p>
    <w:p w:rsidR="00225995" w:rsidRPr="00225995" w:rsidRDefault="006D7BFC" w:rsidP="00225995">
      <w:pPr>
        <w:spacing w:after="20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I. </w:t>
      </w:r>
      <w:r w:rsidR="00225995" w:rsidRPr="00225995">
        <w:rPr>
          <w:rFonts w:ascii="Arial" w:eastAsia="Calibri" w:hAnsi="Arial" w:cs="Arial"/>
          <w:bCs/>
        </w:rPr>
        <w:t>Andrić: Prokleta avlija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Cs/>
        </w:rPr>
      </w:pPr>
      <w:r w:rsidRPr="00225995">
        <w:rPr>
          <w:rFonts w:ascii="Arial" w:eastAsia="Calibri" w:hAnsi="Arial" w:cs="Arial"/>
          <w:bCs/>
        </w:rPr>
        <w:t xml:space="preserve">B. Brecht: </w:t>
      </w:r>
      <w:r w:rsidRPr="00225995">
        <w:rPr>
          <w:rFonts w:ascii="Arial" w:eastAsia="Calibri" w:hAnsi="Arial" w:cs="Arial"/>
          <w:bCs/>
          <w:i/>
        </w:rPr>
        <w:t>Majka Hrabrost i njezina djeca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</w:rPr>
      </w:pPr>
      <w:r w:rsidRPr="00225995">
        <w:rPr>
          <w:rFonts w:ascii="Arial" w:eastAsia="Calibri" w:hAnsi="Arial" w:cs="Arial"/>
        </w:rPr>
        <w:t xml:space="preserve">E. </w:t>
      </w:r>
      <w:proofErr w:type="spellStart"/>
      <w:r w:rsidRPr="00225995">
        <w:rPr>
          <w:rFonts w:ascii="Arial" w:eastAsia="Calibri" w:hAnsi="Arial" w:cs="Arial"/>
        </w:rPr>
        <w:t>Ionesco</w:t>
      </w:r>
      <w:proofErr w:type="spellEnd"/>
      <w:r w:rsidRPr="00225995">
        <w:rPr>
          <w:rFonts w:ascii="Arial" w:eastAsia="Calibri" w:hAnsi="Arial" w:cs="Arial"/>
        </w:rPr>
        <w:t xml:space="preserve">: </w:t>
      </w:r>
      <w:r w:rsidRPr="00225995">
        <w:rPr>
          <w:rFonts w:ascii="Arial" w:eastAsia="Calibri" w:hAnsi="Arial" w:cs="Arial"/>
          <w:i/>
        </w:rPr>
        <w:t>Ćelava pjevačica, Stolice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i/>
        </w:rPr>
      </w:pPr>
      <w:r w:rsidRPr="00225995">
        <w:rPr>
          <w:rFonts w:ascii="Arial" w:eastAsia="Calibri" w:hAnsi="Arial" w:cs="Arial"/>
        </w:rPr>
        <w:t xml:space="preserve">S. Beckett: </w:t>
      </w:r>
      <w:r w:rsidRPr="00225995">
        <w:rPr>
          <w:rFonts w:ascii="Arial" w:eastAsia="Calibri" w:hAnsi="Arial" w:cs="Arial"/>
          <w:i/>
        </w:rPr>
        <w:t>U očekivanju Godota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Cs/>
        </w:rPr>
      </w:pPr>
      <w:r w:rsidRPr="00225995">
        <w:rPr>
          <w:rFonts w:ascii="Arial" w:eastAsia="Calibri" w:hAnsi="Arial" w:cs="Arial"/>
          <w:bCs/>
        </w:rPr>
        <w:t xml:space="preserve">R. Marinković: </w:t>
      </w:r>
      <w:r w:rsidRPr="00225995">
        <w:rPr>
          <w:rFonts w:ascii="Arial" w:eastAsia="Calibri" w:hAnsi="Arial" w:cs="Arial"/>
          <w:bCs/>
          <w:i/>
        </w:rPr>
        <w:t>Ruke</w:t>
      </w:r>
      <w:r w:rsidRPr="00225995">
        <w:rPr>
          <w:rFonts w:ascii="Arial" w:eastAsia="Calibri" w:hAnsi="Arial" w:cs="Arial"/>
          <w:bCs/>
        </w:rPr>
        <w:t xml:space="preserve"> (zbirka)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/>
          <w:color w:val="9BBB59"/>
        </w:rPr>
      </w:pPr>
      <w:r w:rsidRPr="00225995">
        <w:rPr>
          <w:rFonts w:ascii="Arial" w:eastAsia="Calibri" w:hAnsi="Arial" w:cs="Arial"/>
          <w:b/>
          <w:color w:val="9BBB59"/>
        </w:rPr>
        <w:t>TRAVANJ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i/>
          <w:color w:val="4472C4" w:themeColor="accent1"/>
        </w:rPr>
      </w:pPr>
      <w:r w:rsidRPr="00225995">
        <w:rPr>
          <w:rFonts w:ascii="Arial" w:eastAsia="Calibri" w:hAnsi="Arial" w:cs="Arial"/>
          <w:b/>
          <w:color w:val="4472C4" w:themeColor="accent1"/>
        </w:rPr>
        <w:t xml:space="preserve">R. Marinković: </w:t>
      </w:r>
      <w:r w:rsidRPr="00225995">
        <w:rPr>
          <w:rFonts w:ascii="Arial" w:eastAsia="Calibri" w:hAnsi="Arial" w:cs="Arial"/>
          <w:b/>
          <w:i/>
          <w:color w:val="4472C4" w:themeColor="accent1"/>
        </w:rPr>
        <w:t>Kiklop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Cs/>
        </w:rPr>
      </w:pPr>
      <w:r w:rsidRPr="00225995">
        <w:rPr>
          <w:rFonts w:ascii="Arial" w:eastAsia="Calibri" w:hAnsi="Arial" w:cs="Arial"/>
          <w:bCs/>
        </w:rPr>
        <w:t xml:space="preserve">A. Šoljan: </w:t>
      </w:r>
      <w:r w:rsidRPr="00225995">
        <w:rPr>
          <w:rFonts w:ascii="Arial" w:eastAsia="Calibri" w:hAnsi="Arial" w:cs="Arial"/>
          <w:bCs/>
          <w:i/>
        </w:rPr>
        <w:t>Kratki izlet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/>
          <w:color w:val="9BBB59"/>
        </w:rPr>
      </w:pPr>
      <w:r w:rsidRPr="00225995">
        <w:rPr>
          <w:rFonts w:ascii="Arial" w:eastAsia="Calibri" w:hAnsi="Arial" w:cs="Arial"/>
          <w:b/>
          <w:color w:val="9BBB59"/>
        </w:rPr>
        <w:t>SVIBANJ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Cs/>
        </w:rPr>
      </w:pPr>
      <w:r w:rsidRPr="00225995">
        <w:rPr>
          <w:rFonts w:ascii="Arial" w:eastAsia="Calibri" w:hAnsi="Arial" w:cs="Arial"/>
          <w:bCs/>
        </w:rPr>
        <w:t xml:space="preserve">P. Pavličić: </w:t>
      </w:r>
      <w:r w:rsidRPr="00225995">
        <w:rPr>
          <w:rFonts w:ascii="Arial" w:eastAsia="Calibri" w:hAnsi="Arial" w:cs="Arial"/>
          <w:bCs/>
          <w:i/>
        </w:rPr>
        <w:t>Koraljna vrata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  <w:bCs/>
        </w:rPr>
      </w:pPr>
      <w:r w:rsidRPr="00225995">
        <w:rPr>
          <w:rFonts w:ascii="Arial" w:eastAsia="Calibri" w:hAnsi="Arial" w:cs="Arial"/>
          <w:bCs/>
        </w:rPr>
        <w:t xml:space="preserve">I. Brešan: </w:t>
      </w:r>
      <w:r w:rsidRPr="00225995">
        <w:rPr>
          <w:rFonts w:ascii="Arial" w:eastAsia="Calibri" w:hAnsi="Arial" w:cs="Arial"/>
          <w:bCs/>
          <w:i/>
        </w:rPr>
        <w:t xml:space="preserve">Predstava Hamleta u selu </w:t>
      </w:r>
      <w:proofErr w:type="spellStart"/>
      <w:r w:rsidRPr="00225995">
        <w:rPr>
          <w:rFonts w:ascii="Arial" w:eastAsia="Calibri" w:hAnsi="Arial" w:cs="Arial"/>
          <w:bCs/>
          <w:i/>
        </w:rPr>
        <w:t>Mrduša</w:t>
      </w:r>
      <w:proofErr w:type="spellEnd"/>
      <w:r w:rsidRPr="00225995">
        <w:rPr>
          <w:rFonts w:ascii="Arial" w:eastAsia="Calibri" w:hAnsi="Arial" w:cs="Arial"/>
          <w:bCs/>
          <w:i/>
        </w:rPr>
        <w:t xml:space="preserve"> Donja</w:t>
      </w:r>
    </w:p>
    <w:p w:rsidR="00225995" w:rsidRPr="00225995" w:rsidRDefault="00225995" w:rsidP="00225995">
      <w:pPr>
        <w:spacing w:after="200" w:line="240" w:lineRule="auto"/>
        <w:contextualSpacing/>
        <w:rPr>
          <w:rFonts w:ascii="Arial" w:eastAsia="Calibri" w:hAnsi="Arial" w:cs="Arial"/>
        </w:rPr>
      </w:pPr>
      <w:bookmarkStart w:id="0" w:name="_GoBack"/>
      <w:bookmarkEnd w:id="0"/>
    </w:p>
    <w:p w:rsidR="0030153B" w:rsidRPr="0030153B" w:rsidRDefault="0030153B">
      <w:pPr>
        <w:rPr>
          <w:rFonts w:ascii="Arial" w:hAnsi="Arial" w:cs="Arial"/>
          <w:b/>
          <w:bCs/>
        </w:rPr>
      </w:pPr>
    </w:p>
    <w:p w:rsidR="0030153B" w:rsidRPr="0030153B" w:rsidRDefault="0030153B">
      <w:pPr>
        <w:rPr>
          <w:rFonts w:ascii="Arial" w:hAnsi="Arial" w:cs="Arial"/>
          <w:b/>
          <w:bCs/>
        </w:rPr>
      </w:pPr>
    </w:p>
    <w:p w:rsidR="0030153B" w:rsidRPr="0030153B" w:rsidRDefault="0030153B">
      <w:pPr>
        <w:rPr>
          <w:rFonts w:ascii="Arial" w:hAnsi="Arial" w:cs="Arial"/>
          <w:b/>
          <w:bCs/>
        </w:rPr>
      </w:pPr>
    </w:p>
    <w:p w:rsidR="0030153B" w:rsidRPr="0030153B" w:rsidRDefault="0030153B">
      <w:pPr>
        <w:rPr>
          <w:rFonts w:ascii="Arial" w:hAnsi="Arial" w:cs="Arial"/>
          <w:b/>
          <w:bCs/>
        </w:rPr>
      </w:pPr>
    </w:p>
    <w:p w:rsidR="007F7F7C" w:rsidRDefault="007F7F7C">
      <w:pPr>
        <w:rPr>
          <w:rFonts w:ascii="Arial" w:hAnsi="Arial" w:cs="Arial"/>
          <w:b/>
          <w:bCs/>
        </w:rPr>
      </w:pPr>
      <w:r w:rsidRPr="0030153B">
        <w:rPr>
          <w:rFonts w:ascii="Arial" w:hAnsi="Arial" w:cs="Arial"/>
          <w:b/>
          <w:bCs/>
        </w:rPr>
        <w:t>Temeljne sastavnice vrednovanja školskoga eseja na višoj razini</w:t>
      </w:r>
    </w:p>
    <w:p w:rsidR="005C4209" w:rsidRPr="0030153B" w:rsidRDefault="005C4209">
      <w:pPr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3"/>
        <w:gridCol w:w="2026"/>
        <w:gridCol w:w="1047"/>
        <w:gridCol w:w="1708"/>
        <w:gridCol w:w="1338"/>
        <w:gridCol w:w="1610"/>
      </w:tblGrid>
      <w:tr w:rsidR="007F7F7C" w:rsidRPr="0030153B" w:rsidTr="007F7F7C">
        <w:tc>
          <w:tcPr>
            <w:tcW w:w="1433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 xml:space="preserve">OZNAKA </w:t>
            </w:r>
          </w:p>
        </w:tc>
        <w:tc>
          <w:tcPr>
            <w:tcW w:w="1700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SASTAVNICA VREDNOVANJA</w:t>
            </w:r>
          </w:p>
        </w:tc>
        <w:tc>
          <w:tcPr>
            <w:tcW w:w="1357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OPISIVAČI</w:t>
            </w:r>
          </w:p>
        </w:tc>
        <w:tc>
          <w:tcPr>
            <w:tcW w:w="143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BROJ BODOVA</w:t>
            </w:r>
          </w:p>
        </w:tc>
        <w:tc>
          <w:tcPr>
            <w:tcW w:w="1484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POSTOTNI UDIO SASTAVNICE U UKUPNOME BROJU BODOVA</w:t>
            </w:r>
          </w:p>
        </w:tc>
      </w:tr>
      <w:tr w:rsidR="007F7F7C" w:rsidRPr="0030153B" w:rsidTr="007F7F7C">
        <w:tc>
          <w:tcPr>
            <w:tcW w:w="1433" w:type="dxa"/>
            <w:vMerge w:val="restart"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  <w:b/>
                <w:bCs/>
              </w:rPr>
            </w:pPr>
            <w:r w:rsidRPr="0030153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700" w:type="dxa"/>
            <w:vMerge w:val="restart"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POZNAVANJE I RAZUMIJEVANJE TEKSTA</w:t>
            </w:r>
          </w:p>
        </w:tc>
        <w:tc>
          <w:tcPr>
            <w:tcW w:w="1357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A1</w:t>
            </w:r>
          </w:p>
        </w:tc>
        <w:tc>
          <w:tcPr>
            <w:tcW w:w="164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prepoznati obilježja polaznoga teksta/tekstova</w:t>
            </w:r>
          </w:p>
        </w:tc>
        <w:tc>
          <w:tcPr>
            <w:tcW w:w="143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vMerge w:val="restart"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</w:p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50 %</w:t>
            </w:r>
          </w:p>
        </w:tc>
      </w:tr>
      <w:tr w:rsidR="007F7F7C" w:rsidRPr="0030153B" w:rsidTr="007F7F7C">
        <w:tc>
          <w:tcPr>
            <w:tcW w:w="1433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A2</w:t>
            </w:r>
          </w:p>
        </w:tc>
        <w:tc>
          <w:tcPr>
            <w:tcW w:w="164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navesti ključne sadržajne podatke i strukturu</w:t>
            </w:r>
          </w:p>
        </w:tc>
        <w:tc>
          <w:tcPr>
            <w:tcW w:w="143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4</w:t>
            </w:r>
          </w:p>
        </w:tc>
        <w:tc>
          <w:tcPr>
            <w:tcW w:w="1484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</w:tr>
      <w:tr w:rsidR="007F7F7C" w:rsidRPr="0030153B" w:rsidTr="007F7F7C">
        <w:tc>
          <w:tcPr>
            <w:tcW w:w="1433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A3</w:t>
            </w:r>
          </w:p>
        </w:tc>
        <w:tc>
          <w:tcPr>
            <w:tcW w:w="164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razumjeti i problematizirati polazni tekst/djelo u cjelini</w:t>
            </w:r>
          </w:p>
        </w:tc>
        <w:tc>
          <w:tcPr>
            <w:tcW w:w="143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</w:tr>
      <w:tr w:rsidR="007F7F7C" w:rsidRPr="0030153B" w:rsidTr="007F7F7C">
        <w:tc>
          <w:tcPr>
            <w:tcW w:w="1433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A4</w:t>
            </w:r>
          </w:p>
        </w:tc>
        <w:tc>
          <w:tcPr>
            <w:tcW w:w="164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potkrijepiti tvrdnje</w:t>
            </w:r>
          </w:p>
        </w:tc>
        <w:tc>
          <w:tcPr>
            <w:tcW w:w="143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4</w:t>
            </w:r>
          </w:p>
        </w:tc>
        <w:tc>
          <w:tcPr>
            <w:tcW w:w="1484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</w:tr>
      <w:tr w:rsidR="007F7F7C" w:rsidRPr="0030153B" w:rsidTr="007F7F7C">
        <w:tc>
          <w:tcPr>
            <w:tcW w:w="1433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A5</w:t>
            </w:r>
          </w:p>
        </w:tc>
        <w:tc>
          <w:tcPr>
            <w:tcW w:w="164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čitateljsko iskustvo (usporediti lik/problem sa djelima slične problematike ili sličnim likovima</w:t>
            </w:r>
          </w:p>
        </w:tc>
        <w:tc>
          <w:tcPr>
            <w:tcW w:w="1439" w:type="dxa"/>
          </w:tcPr>
          <w:p w:rsidR="007F7F7C" w:rsidRPr="0030153B" w:rsidRDefault="007F7F7C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4</w:t>
            </w:r>
          </w:p>
        </w:tc>
        <w:tc>
          <w:tcPr>
            <w:tcW w:w="1484" w:type="dxa"/>
            <w:vMerge/>
          </w:tcPr>
          <w:p w:rsidR="007F7F7C" w:rsidRPr="0030153B" w:rsidRDefault="007F7F7C">
            <w:pPr>
              <w:rPr>
                <w:rFonts w:ascii="Arial" w:hAnsi="Arial" w:cs="Arial"/>
              </w:rPr>
            </w:pPr>
          </w:p>
        </w:tc>
      </w:tr>
      <w:tr w:rsidR="0030153B" w:rsidRPr="0030153B" w:rsidTr="007F7F7C">
        <w:tc>
          <w:tcPr>
            <w:tcW w:w="1433" w:type="dxa"/>
            <w:vMerge w:val="restart"/>
          </w:tcPr>
          <w:p w:rsidR="0030153B" w:rsidRPr="0030153B" w:rsidRDefault="0030153B">
            <w:pPr>
              <w:rPr>
                <w:rFonts w:ascii="Arial" w:hAnsi="Arial" w:cs="Arial"/>
                <w:b/>
                <w:bCs/>
              </w:rPr>
            </w:pPr>
          </w:p>
          <w:p w:rsidR="0030153B" w:rsidRPr="0030153B" w:rsidRDefault="0030153B">
            <w:pPr>
              <w:rPr>
                <w:rFonts w:ascii="Arial" w:hAnsi="Arial" w:cs="Arial"/>
                <w:b/>
                <w:bCs/>
              </w:rPr>
            </w:pPr>
          </w:p>
          <w:p w:rsidR="0030153B" w:rsidRPr="0030153B" w:rsidRDefault="0030153B">
            <w:pPr>
              <w:rPr>
                <w:rFonts w:ascii="Arial" w:hAnsi="Arial" w:cs="Arial"/>
                <w:b/>
                <w:bCs/>
              </w:rPr>
            </w:pPr>
            <w:r w:rsidRPr="0030153B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700" w:type="dxa"/>
            <w:vMerge w:val="restart"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  <w:p w:rsidR="0030153B" w:rsidRPr="0030153B" w:rsidRDefault="0030153B">
            <w:pPr>
              <w:rPr>
                <w:rFonts w:ascii="Arial" w:hAnsi="Arial" w:cs="Arial"/>
              </w:rPr>
            </w:pPr>
          </w:p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POVEZANOST TEKSTA</w:t>
            </w:r>
          </w:p>
        </w:tc>
        <w:tc>
          <w:tcPr>
            <w:tcW w:w="1357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B1</w:t>
            </w:r>
          </w:p>
        </w:tc>
        <w:tc>
          <w:tcPr>
            <w:tcW w:w="164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sadržajno oblikovanje</w:t>
            </w:r>
          </w:p>
        </w:tc>
        <w:tc>
          <w:tcPr>
            <w:tcW w:w="143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1</w:t>
            </w:r>
          </w:p>
        </w:tc>
        <w:tc>
          <w:tcPr>
            <w:tcW w:w="1484" w:type="dxa"/>
            <w:vMerge w:val="restart"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  <w:p w:rsidR="0030153B" w:rsidRPr="0030153B" w:rsidRDefault="0030153B">
            <w:pPr>
              <w:rPr>
                <w:rFonts w:ascii="Arial" w:hAnsi="Arial" w:cs="Arial"/>
              </w:rPr>
            </w:pPr>
          </w:p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15 %</w:t>
            </w:r>
          </w:p>
        </w:tc>
      </w:tr>
      <w:tr w:rsidR="0030153B" w:rsidRPr="0030153B" w:rsidTr="007F7F7C">
        <w:tc>
          <w:tcPr>
            <w:tcW w:w="1433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B2</w:t>
            </w:r>
          </w:p>
        </w:tc>
        <w:tc>
          <w:tcPr>
            <w:tcW w:w="164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smislenost i logičnost</w:t>
            </w:r>
          </w:p>
        </w:tc>
        <w:tc>
          <w:tcPr>
            <w:tcW w:w="143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4</w:t>
            </w:r>
          </w:p>
        </w:tc>
        <w:tc>
          <w:tcPr>
            <w:tcW w:w="1484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</w:tr>
      <w:tr w:rsidR="0030153B" w:rsidRPr="0030153B" w:rsidTr="007F7F7C">
        <w:tc>
          <w:tcPr>
            <w:tcW w:w="1433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B3</w:t>
            </w:r>
          </w:p>
        </w:tc>
        <w:tc>
          <w:tcPr>
            <w:tcW w:w="164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prikladan stil</w:t>
            </w:r>
          </w:p>
        </w:tc>
        <w:tc>
          <w:tcPr>
            <w:tcW w:w="143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1</w:t>
            </w:r>
          </w:p>
        </w:tc>
        <w:tc>
          <w:tcPr>
            <w:tcW w:w="1484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</w:tr>
      <w:tr w:rsidR="0030153B" w:rsidRPr="0030153B" w:rsidTr="007F7F7C">
        <w:tc>
          <w:tcPr>
            <w:tcW w:w="1433" w:type="dxa"/>
            <w:vMerge w:val="restart"/>
          </w:tcPr>
          <w:p w:rsidR="0030153B" w:rsidRPr="0030153B" w:rsidRDefault="0030153B">
            <w:pPr>
              <w:rPr>
                <w:rFonts w:ascii="Arial" w:hAnsi="Arial" w:cs="Arial"/>
                <w:b/>
                <w:bCs/>
              </w:rPr>
            </w:pPr>
          </w:p>
          <w:p w:rsidR="0030153B" w:rsidRPr="0030153B" w:rsidRDefault="0030153B">
            <w:pPr>
              <w:rPr>
                <w:rFonts w:ascii="Arial" w:hAnsi="Arial" w:cs="Arial"/>
                <w:b/>
                <w:bCs/>
              </w:rPr>
            </w:pPr>
            <w:r w:rsidRPr="0030153B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700" w:type="dxa"/>
            <w:vMerge w:val="restart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UPOTREBA HRVATSKOGA STANDARDNOG JEZIKA</w:t>
            </w:r>
          </w:p>
        </w:tc>
        <w:tc>
          <w:tcPr>
            <w:tcW w:w="1357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C1</w:t>
            </w:r>
          </w:p>
        </w:tc>
        <w:tc>
          <w:tcPr>
            <w:tcW w:w="164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sintaktička točnost</w:t>
            </w:r>
          </w:p>
        </w:tc>
        <w:tc>
          <w:tcPr>
            <w:tcW w:w="143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4</w:t>
            </w:r>
          </w:p>
        </w:tc>
        <w:tc>
          <w:tcPr>
            <w:tcW w:w="1484" w:type="dxa"/>
            <w:vMerge w:val="restart"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  <w:p w:rsidR="0030153B" w:rsidRPr="0030153B" w:rsidRDefault="0030153B">
            <w:pPr>
              <w:rPr>
                <w:rFonts w:ascii="Arial" w:hAnsi="Arial" w:cs="Arial"/>
              </w:rPr>
            </w:pPr>
          </w:p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35 %</w:t>
            </w:r>
          </w:p>
        </w:tc>
      </w:tr>
      <w:tr w:rsidR="0030153B" w:rsidRPr="0030153B" w:rsidTr="007F7F7C">
        <w:tc>
          <w:tcPr>
            <w:tcW w:w="1433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C2</w:t>
            </w:r>
          </w:p>
        </w:tc>
        <w:tc>
          <w:tcPr>
            <w:tcW w:w="164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pravopisna točnost</w:t>
            </w:r>
          </w:p>
        </w:tc>
        <w:tc>
          <w:tcPr>
            <w:tcW w:w="143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</w:tr>
      <w:tr w:rsidR="0030153B" w:rsidRPr="0030153B" w:rsidTr="007F7F7C">
        <w:tc>
          <w:tcPr>
            <w:tcW w:w="1433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C3</w:t>
            </w:r>
          </w:p>
        </w:tc>
        <w:tc>
          <w:tcPr>
            <w:tcW w:w="164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morfološka točnost</w:t>
            </w:r>
          </w:p>
        </w:tc>
        <w:tc>
          <w:tcPr>
            <w:tcW w:w="143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</w:tr>
      <w:tr w:rsidR="0030153B" w:rsidRPr="0030153B" w:rsidTr="007F7F7C">
        <w:tc>
          <w:tcPr>
            <w:tcW w:w="1433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C4</w:t>
            </w:r>
          </w:p>
        </w:tc>
        <w:tc>
          <w:tcPr>
            <w:tcW w:w="164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leksička točnost</w:t>
            </w:r>
          </w:p>
        </w:tc>
        <w:tc>
          <w:tcPr>
            <w:tcW w:w="143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vMerge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</w:tr>
      <w:tr w:rsidR="0030153B" w:rsidRPr="0030153B" w:rsidTr="007F7F7C">
        <w:tc>
          <w:tcPr>
            <w:tcW w:w="1433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UKUPNO</w:t>
            </w:r>
          </w:p>
        </w:tc>
        <w:tc>
          <w:tcPr>
            <w:tcW w:w="1700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30153B" w:rsidRPr="0030153B" w:rsidRDefault="0030153B">
            <w:pPr>
              <w:rPr>
                <w:rFonts w:ascii="Arial" w:hAnsi="Arial" w:cs="Arial"/>
                <w:b/>
                <w:bCs/>
              </w:rPr>
            </w:pPr>
            <w:r w:rsidRPr="0030153B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484" w:type="dxa"/>
          </w:tcPr>
          <w:p w:rsidR="0030153B" w:rsidRPr="0030153B" w:rsidRDefault="0030153B">
            <w:pPr>
              <w:rPr>
                <w:rFonts w:ascii="Arial" w:hAnsi="Arial" w:cs="Arial"/>
              </w:rPr>
            </w:pPr>
            <w:r w:rsidRPr="0030153B">
              <w:rPr>
                <w:rFonts w:ascii="Arial" w:hAnsi="Arial" w:cs="Arial"/>
              </w:rPr>
              <w:t>100 %</w:t>
            </w:r>
          </w:p>
        </w:tc>
      </w:tr>
    </w:tbl>
    <w:p w:rsidR="00BB7EE7" w:rsidRPr="0030153B" w:rsidRDefault="00BB7EE7">
      <w:pPr>
        <w:rPr>
          <w:rFonts w:ascii="Arial" w:hAnsi="Arial" w:cs="Arial"/>
        </w:rPr>
      </w:pPr>
    </w:p>
    <w:p w:rsidR="00BB7EE7" w:rsidRPr="0030153B" w:rsidRDefault="00BB7EE7">
      <w:pPr>
        <w:rPr>
          <w:rFonts w:ascii="Arial" w:hAnsi="Arial" w:cs="Arial"/>
        </w:rPr>
      </w:pPr>
    </w:p>
    <w:sectPr w:rsidR="00BB7EE7" w:rsidRPr="0030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67D" w:rsidRDefault="0036167D" w:rsidP="0030153B">
      <w:pPr>
        <w:spacing w:after="0" w:line="240" w:lineRule="auto"/>
      </w:pPr>
      <w:r>
        <w:separator/>
      </w:r>
    </w:p>
  </w:endnote>
  <w:endnote w:type="continuationSeparator" w:id="0">
    <w:p w:rsidR="0036167D" w:rsidRDefault="0036167D" w:rsidP="0030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67D" w:rsidRDefault="0036167D" w:rsidP="0030153B">
      <w:pPr>
        <w:spacing w:after="0" w:line="240" w:lineRule="auto"/>
      </w:pPr>
      <w:r>
        <w:separator/>
      </w:r>
    </w:p>
  </w:footnote>
  <w:footnote w:type="continuationSeparator" w:id="0">
    <w:p w:rsidR="0036167D" w:rsidRDefault="0036167D" w:rsidP="0030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45559"/>
    <w:multiLevelType w:val="hybridMultilevel"/>
    <w:tmpl w:val="C9925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E7"/>
    <w:rsid w:val="00225995"/>
    <w:rsid w:val="0030153B"/>
    <w:rsid w:val="0036167D"/>
    <w:rsid w:val="0039025D"/>
    <w:rsid w:val="005C4209"/>
    <w:rsid w:val="005F3E30"/>
    <w:rsid w:val="006D7BFC"/>
    <w:rsid w:val="007F7F7C"/>
    <w:rsid w:val="008A73D7"/>
    <w:rsid w:val="00A326D9"/>
    <w:rsid w:val="00BB7EE7"/>
    <w:rsid w:val="00CB3A0D"/>
    <w:rsid w:val="00D86468"/>
    <w:rsid w:val="00DF1D67"/>
    <w:rsid w:val="00EF197B"/>
    <w:rsid w:val="00F8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279C"/>
  <w15:chartTrackingRefBased/>
  <w15:docId w15:val="{910AD613-A34A-41A2-9F59-780D8A82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7EE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53B"/>
  </w:style>
  <w:style w:type="paragraph" w:styleId="Podnoje">
    <w:name w:val="footer"/>
    <w:basedOn w:val="Normal"/>
    <w:link w:val="PodnojeChar"/>
    <w:uiPriority w:val="99"/>
    <w:unhideWhenUsed/>
    <w:rsid w:val="0030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6</cp:revision>
  <dcterms:created xsi:type="dcterms:W3CDTF">2020-09-10T06:12:00Z</dcterms:created>
  <dcterms:modified xsi:type="dcterms:W3CDTF">2020-09-11T13:56:00Z</dcterms:modified>
</cp:coreProperties>
</file>