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BE" w:rsidRDefault="00AF52BE"/>
    <w:p w:rsidR="00763911" w:rsidRPr="00763911" w:rsidRDefault="00763911">
      <w:pPr>
        <w:rPr>
          <w:sz w:val="36"/>
          <w:szCs w:val="36"/>
        </w:rPr>
      </w:pPr>
      <w:r w:rsidRPr="00763911">
        <w:rPr>
          <w:sz w:val="36"/>
          <w:szCs w:val="36"/>
        </w:rPr>
        <w:t>Remenski prijenos:</w:t>
      </w:r>
    </w:p>
    <w:p w:rsidR="00763911" w:rsidRDefault="00763911">
      <w:r>
        <w:rPr>
          <w:noProof/>
          <w:lang w:eastAsia="hr-HR"/>
        </w:rPr>
        <w:drawing>
          <wp:inline distT="0" distB="0" distL="0" distR="0">
            <wp:extent cx="4151786" cy="3898629"/>
            <wp:effectExtent l="19050" t="0" r="1114" b="0"/>
            <wp:docPr id="1" name="Picture 1" descr="Remenski prijenos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enski prijenos – Wikipedij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216" cy="389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911" w:rsidRDefault="00763911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Remenski prijenos</w:t>
      </w:r>
      <w:r>
        <w:rPr>
          <w:rFonts w:ascii="Arial" w:hAnsi="Arial" w:cs="Arial"/>
          <w:color w:val="202122"/>
          <w:sz w:val="21"/>
          <w:szCs w:val="21"/>
        </w:rPr>
        <w:t> prenosi </w:t>
      </w:r>
      <w:hyperlink r:id="rId5" w:tooltip="Sila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sile</w:t>
        </w:r>
      </w:hyperlink>
      <w:r>
        <w:rPr>
          <w:rFonts w:ascii="Arial" w:hAnsi="Arial" w:cs="Arial"/>
          <w:color w:val="202122"/>
          <w:sz w:val="21"/>
          <w:szCs w:val="21"/>
        </w:rPr>
        <w:t> i okretna </w:t>
      </w:r>
      <w:hyperlink r:id="rId6" w:tooltip="Gibanje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gibanja</w:t>
        </w:r>
      </w:hyperlink>
      <w:r>
        <w:rPr>
          <w:rFonts w:ascii="Arial" w:hAnsi="Arial" w:cs="Arial"/>
          <w:color w:val="202122"/>
          <w:sz w:val="21"/>
          <w:szCs w:val="21"/>
        </w:rPr>
        <w:t> između </w:t>
      </w:r>
      <w:hyperlink r:id="rId7" w:tooltip="Vratilo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vratila</w:t>
        </w:r>
      </w:hyperlink>
      <w:r>
        <w:rPr>
          <w:rFonts w:ascii="Arial" w:hAnsi="Arial" w:cs="Arial"/>
          <w:color w:val="202122"/>
          <w:sz w:val="21"/>
          <w:szCs w:val="21"/>
        </w:rPr>
        <w:t>, a naročito je prikladan za veće razmake osi vratila. Zbog elastičnosti remena, remenski prijenosi rade gipkije nego </w:t>
      </w:r>
      <w:hyperlink r:id="rId8" w:tooltip="Lančani prijenos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lančani</w:t>
        </w:r>
      </w:hyperlink>
      <w:r>
        <w:rPr>
          <w:rFonts w:ascii="Arial" w:hAnsi="Arial" w:cs="Arial"/>
          <w:color w:val="202122"/>
          <w:sz w:val="21"/>
          <w:szCs w:val="21"/>
        </w:rPr>
        <w:t> i </w:t>
      </w:r>
      <w:hyperlink r:id="rId9" w:tooltip="Zupčanik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zupčani prijenos</w:t>
        </w:r>
      </w:hyperlink>
      <w:r>
        <w:rPr>
          <w:rFonts w:ascii="Arial" w:hAnsi="Arial" w:cs="Arial"/>
          <w:color w:val="202122"/>
          <w:sz w:val="21"/>
          <w:szCs w:val="21"/>
        </w:rPr>
        <w:t>. Dio </w:t>
      </w:r>
      <w:r>
        <w:rPr>
          <w:rFonts w:ascii="Arial" w:hAnsi="Arial" w:cs="Arial"/>
          <w:b/>
          <w:bCs/>
          <w:color w:val="202122"/>
          <w:sz w:val="21"/>
          <w:szCs w:val="21"/>
        </w:rPr>
        <w:t>remena</w:t>
      </w:r>
      <w:r>
        <w:rPr>
          <w:rFonts w:ascii="Arial" w:hAnsi="Arial" w:cs="Arial"/>
          <w:color w:val="202122"/>
          <w:sz w:val="21"/>
          <w:szCs w:val="21"/>
        </w:rPr>
        <w:t> između dvije remenice remenskog prijenosa koji vuče naziva se </w:t>
      </w:r>
      <w:r>
        <w:rPr>
          <w:rFonts w:ascii="Arial" w:hAnsi="Arial" w:cs="Arial"/>
          <w:b/>
          <w:bCs/>
          <w:color w:val="202122"/>
          <w:sz w:val="21"/>
          <w:szCs w:val="21"/>
        </w:rPr>
        <w:t>vučni ogranak</w:t>
      </w:r>
      <w:r>
        <w:rPr>
          <w:rFonts w:ascii="Arial" w:hAnsi="Arial" w:cs="Arial"/>
          <w:color w:val="202122"/>
          <w:sz w:val="21"/>
          <w:szCs w:val="21"/>
        </w:rPr>
        <w:t>, a drugi, povratni, </w:t>
      </w:r>
      <w:r>
        <w:rPr>
          <w:rFonts w:ascii="Arial" w:hAnsi="Arial" w:cs="Arial"/>
          <w:b/>
          <w:bCs/>
          <w:color w:val="202122"/>
          <w:sz w:val="21"/>
          <w:szCs w:val="21"/>
        </w:rPr>
        <w:t>slobodni ogranak</w:t>
      </w:r>
      <w:r>
        <w:rPr>
          <w:rFonts w:ascii="Arial" w:hAnsi="Arial" w:cs="Arial"/>
          <w:color w:val="202122"/>
          <w:sz w:val="21"/>
          <w:szCs w:val="21"/>
        </w:rPr>
        <w:t> remena. Zbog elastičnosti remena remenski prijenosi rade gipkije nego </w:t>
      </w:r>
      <w:hyperlink r:id="rId10" w:tooltip="Lančani prijenos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lančani</w:t>
        </w:r>
      </w:hyperlink>
      <w:r>
        <w:rPr>
          <w:rFonts w:ascii="Arial" w:hAnsi="Arial" w:cs="Arial"/>
          <w:color w:val="202122"/>
          <w:sz w:val="21"/>
          <w:szCs w:val="21"/>
        </w:rPr>
        <w:t> i </w:t>
      </w:r>
      <w:hyperlink r:id="rId11" w:tooltip="Zupčanik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zupčanički prijenosi</w:t>
        </w:r>
      </w:hyperlink>
      <w:r>
        <w:rPr>
          <w:rFonts w:ascii="Arial" w:hAnsi="Arial" w:cs="Arial"/>
          <w:color w:val="202122"/>
          <w:sz w:val="21"/>
          <w:szCs w:val="21"/>
        </w:rPr>
        <w:t>.</w:t>
      </w:r>
    </w:p>
    <w:p w:rsidR="005E2316" w:rsidRDefault="00763911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Uređaji za remenski prijenos dijele se prema obliku i načinu ugradnje (montaže) gibljivih veza.</w:t>
      </w:r>
    </w:p>
    <w:p w:rsidR="005E2316" w:rsidRDefault="005E2316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763911" w:rsidRDefault="00763911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 S obzirom na oblik gibljivih veza razlikuju se uređaji za ove prijenose:</w:t>
      </w:r>
    </w:p>
    <w:p w:rsidR="005E2316" w:rsidRDefault="005E2316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763911" w:rsidRDefault="00763911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 w:rsidRPr="005E2316">
        <w:rPr>
          <w:rFonts w:ascii="Arial" w:hAnsi="Arial" w:cs="Arial"/>
          <w:b/>
          <w:color w:val="202122"/>
          <w:sz w:val="21"/>
          <w:szCs w:val="21"/>
        </w:rPr>
        <w:t xml:space="preserve"> s plosnatim remenjem</w:t>
      </w:r>
    </w:p>
    <w:p w:rsidR="00384DCC" w:rsidRDefault="00384DCC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>
        <w:rPr>
          <w:noProof/>
        </w:rPr>
        <w:drawing>
          <wp:inline distT="0" distB="0" distL="0" distR="0">
            <wp:extent cx="1704975" cy="1527658"/>
            <wp:effectExtent l="19050" t="0" r="9525" b="0"/>
            <wp:docPr id="4" name="Picture 4" descr="https://upload.wikimedia.org/wikipedia/commons/thumb/b/be/Flachriemen.png/250px-Flachrie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e/Flachriemen.png/250px-Flachriemen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27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CC" w:rsidRDefault="00384DCC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</w:p>
    <w:p w:rsidR="00384DCC" w:rsidRPr="005E2316" w:rsidRDefault="00384DCC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</w:p>
    <w:p w:rsidR="00763911" w:rsidRDefault="00763911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lastRenderedPageBreak/>
        <w:t xml:space="preserve"> </w:t>
      </w:r>
      <w:r w:rsidRPr="005E2316">
        <w:rPr>
          <w:rFonts w:ascii="Arial" w:hAnsi="Arial" w:cs="Arial"/>
          <w:b/>
          <w:color w:val="202122"/>
          <w:sz w:val="21"/>
          <w:szCs w:val="21"/>
        </w:rPr>
        <w:t>s klinastim remenjem</w:t>
      </w:r>
    </w:p>
    <w:p w:rsidR="00384DCC" w:rsidRDefault="00384DCC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>
        <w:rPr>
          <w:noProof/>
        </w:rPr>
        <w:drawing>
          <wp:inline distT="0" distB="0" distL="0" distR="0">
            <wp:extent cx="1714500" cy="1611630"/>
            <wp:effectExtent l="19050" t="0" r="0" b="0"/>
            <wp:docPr id="7" name="Picture 7" descr="https://upload.wikimedia.org/wikipedia/commons/thumb/4/42/Keilriemen-V-Belt.png/250px-Keilriemen-V-Be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4/42/Keilriemen-V-Belt.png/250px-Keilriemen-V-Belt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1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DCC" w:rsidRDefault="00384DCC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</w:p>
    <w:p w:rsidR="00384DCC" w:rsidRDefault="00384DCC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</w:p>
    <w:p w:rsidR="005E2316" w:rsidRDefault="005E2316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>
        <w:rPr>
          <w:rFonts w:ascii="Arial" w:hAnsi="Arial" w:cs="Arial"/>
          <w:b/>
          <w:color w:val="202122"/>
          <w:sz w:val="21"/>
          <w:szCs w:val="21"/>
        </w:rPr>
        <w:t>( s zupčastim remenom)</w:t>
      </w:r>
    </w:p>
    <w:p w:rsidR="00384DCC" w:rsidRDefault="00384DCC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  <w:r>
        <w:rPr>
          <w:noProof/>
        </w:rPr>
        <w:drawing>
          <wp:inline distT="0" distB="0" distL="0" distR="0">
            <wp:extent cx="1857375" cy="1857375"/>
            <wp:effectExtent l="19050" t="0" r="9525" b="0"/>
            <wp:docPr id="2" name="Picture 1" descr="https://upload.wikimedia.org/wikipedia/commons/3/3f/F8h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3/3f/F8hub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16" w:rsidRPr="005E2316" w:rsidRDefault="005E2316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1"/>
          <w:szCs w:val="21"/>
        </w:rPr>
      </w:pPr>
    </w:p>
    <w:p w:rsidR="00763911" w:rsidRDefault="00763911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  <w:r>
        <w:rPr>
          <w:rFonts w:ascii="Arial" w:hAnsi="Arial" w:cs="Arial"/>
          <w:color w:val="202122"/>
          <w:sz w:val="21"/>
          <w:szCs w:val="21"/>
        </w:rPr>
        <w:t>Prema načinu ugradnje gibljivih veza, uređaji za prijenos s plosnatim remenjem dijele se na otvorene, ukrštene i poluukrštene. </w:t>
      </w:r>
    </w:p>
    <w:p w:rsidR="00763911" w:rsidRDefault="00763911" w:rsidP="0076391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vertAlign w:val="superscript"/>
        </w:rPr>
      </w:pPr>
    </w:p>
    <w:p w:rsidR="00763911" w:rsidRPr="005E2316" w:rsidRDefault="00763911" w:rsidP="005E231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Remenski prijenos spade u najjeftinije </w:t>
      </w:r>
      <w:hyperlink r:id="rId15" w:tooltip="Mehanički prijenos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mehaničke prijenosnike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snage. Da bi prenosio </w:t>
      </w:r>
      <w:hyperlink r:id="rId16" w:tooltip="Snaga" w:history="1">
        <w:r>
          <w:rPr>
            <w:rStyle w:val="Hyperlink"/>
            <w:rFonts w:ascii="Arial" w:hAnsi="Arial" w:cs="Arial"/>
            <w:color w:val="0B0080"/>
            <w:sz w:val="21"/>
            <w:szCs w:val="21"/>
            <w:shd w:val="clear" w:color="auto" w:fill="FFFFFF"/>
          </w:rPr>
          <w:t>snagu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nije potrebno značajno podešavanje osi dviju vratila. Remenski prijenos se sastoji najmanje od </w:t>
      </w:r>
      <w:r w:rsidRPr="005E2316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remena i dvije remenice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Njegov prijenos je miran i bez velike buke, za razliku od drugih vrsta prijenosa.</w:t>
      </w:r>
    </w:p>
    <w:p w:rsidR="00763911" w:rsidRDefault="00763911"/>
    <w:sectPr w:rsidR="00763911" w:rsidSect="00AF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3911"/>
    <w:rsid w:val="00384DCC"/>
    <w:rsid w:val="005E2316"/>
    <w:rsid w:val="0061606C"/>
    <w:rsid w:val="00763911"/>
    <w:rsid w:val="00AF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763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Lan%C4%8Dani_prijenos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r.wikipedia.org/wiki/Vratilo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hr.wikipedia.org/wiki/Snaga" TargetMode="External"/><Relationship Id="rId1" Type="http://schemas.openxmlformats.org/officeDocument/2006/relationships/styles" Target="styles.xml"/><Relationship Id="rId6" Type="http://schemas.openxmlformats.org/officeDocument/2006/relationships/hyperlink" Target="https://hr.wikipedia.org/wiki/Gibanje" TargetMode="External"/><Relationship Id="rId11" Type="http://schemas.openxmlformats.org/officeDocument/2006/relationships/hyperlink" Target="https://hr.wikipedia.org/wiki/Zup%C4%8Danik" TargetMode="External"/><Relationship Id="rId5" Type="http://schemas.openxmlformats.org/officeDocument/2006/relationships/hyperlink" Target="https://hr.wikipedia.org/wiki/Sila" TargetMode="External"/><Relationship Id="rId15" Type="http://schemas.openxmlformats.org/officeDocument/2006/relationships/hyperlink" Target="https://hr.wikipedia.org/wiki/Mehani%C4%8Dki_prijenos" TargetMode="External"/><Relationship Id="rId10" Type="http://schemas.openxmlformats.org/officeDocument/2006/relationships/hyperlink" Target="https://hr.wikipedia.org/wiki/Lan%C4%8Dani_prijeno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r.wikipedia.org/wiki/Zup%C4%8Dani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3</cp:revision>
  <dcterms:created xsi:type="dcterms:W3CDTF">2020-12-21T07:28:00Z</dcterms:created>
  <dcterms:modified xsi:type="dcterms:W3CDTF">2021-01-20T07:48:00Z</dcterms:modified>
</cp:coreProperties>
</file>