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28" w:rsidRPr="00523164" w:rsidRDefault="00AC1F28" w:rsidP="00AC1F28">
      <w:pPr>
        <w:rPr>
          <w:b/>
          <w:i/>
          <w:sz w:val="21"/>
          <w:szCs w:val="21"/>
        </w:rPr>
      </w:pPr>
      <w:r w:rsidRPr="00523164">
        <w:rPr>
          <w:b/>
          <w:i/>
          <w:sz w:val="21"/>
          <w:szCs w:val="21"/>
        </w:rPr>
        <w:t>PREDSJEDNIK REPUBLIKE HRVATSKE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94.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Hrvatske predstavlja i zastupa Republiku Hrvatsku u zemlji i inozemstvu.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brine se za redovito i usklađeno djelovanje te za stabilnost državne vlasti.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odgo</w:t>
      </w:r>
      <w:bookmarkStart w:id="0" w:name="_GoBack"/>
      <w:bookmarkEnd w:id="0"/>
      <w:r w:rsidRPr="00523164">
        <w:rPr>
          <w:sz w:val="21"/>
          <w:szCs w:val="21"/>
        </w:rPr>
        <w:t>vara za obranu neovisnosti i teritorijalne cjelovitosti Republike Hrvatske.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95.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bira se na temelju općeg i jednakoga biračkog prava na neposrednim izborima tajnim glasovanjem na vrijeme od pet godina.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Nitko ne može biti biran više od dva puta za Predsjednika Republike.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bira se većinom (glasova?) svih birača koji su glasovali. Ako ni jedan od kandidata ne dobije takvu većinu, izbor se ponavlja nakon 14 dana.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Na ponovljenom izboru pravo da budu birani imaju dva kandidata koja su u prvom glasovanju dobili najviše glasova. Ako koji od tih kandidata odustane, pravo da bude ponovno biran stječe kandidat koji je sljedeći po broju dobivenih glasova.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Izbor Predsjednika Republike obavlja se najmanje 30, a najviše 60 dana prije isteka mandata.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Prije preuzimanja dužnosti, Predsjednik Republike pred predsjednikom Ustavnog suda Republike Hrvatske polaže svečanu prisegu kojom se obvezuje na vjernost Ustavu.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Izbor Predsjednika Republike, prisega i njeno polaganje uređuje se zakonom.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96.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ne može obavljati nijednu drugu javnu ili profesionalnu dužnost.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Nakon izbora Predsjednik Republike podnosi ostavku na članstvo u političkoj stranci, o čemu obavještava Hrvatski sabor.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97.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 slučaju kraće spriječenosti uslijed odsutnosti, bolesti ili korištenja godišnjeg odmora, Predsjednik Republike može povjeriti predsjedniku Hrvatskoga sabora da ga zamjenjuje. O povratku na dužnost odlučuje Predsjednik Republike.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 slučaju duže spriječenosti uslijed bolesti ili nesposobnosti, a posebno ako Predsjednik Republike nije u stanju odlučiti o povjeravanju dužnosti privremenom zamjeniku, predsjednik Hrvatskoga sabora preuzima dužnost privremenog predsjednika Republike na temelju odluke Ustavnog suda. Ustavni sud o tome odlučuje na prijedlog Vlade.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 slučaju smrti, ostavke koja se podnosi predsjedniku Ustavnog suda Republike Hrvatske i o kojoj se obavještava predsjednik Hrvatskoga sabora, ili kada Ustavni sud utvrdi razloge za prestanak mandata Predsjednika Republike, dužnost privremenog predsjednika Republike po sili Ustava preuzima predsjednik Hrvatskoga sabora.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Kada predsjednik Hrvatskoga sabora kao privremeni predsjednik Republike donosi akt o proglašenju zakona, akt supotpisuje predsjednik Vlade Republike Hrvatske.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Izbori za novog Predsjednika Republike moraju se održati u roku od 60 dana od dana preuzimanja dužnosti privremenog predsjednika Republike sukladno stavku 3. ovoga članka.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lastRenderedPageBreak/>
        <w:t>Članak 98.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Republike: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raspisuje izbore za Hrvatski sabor i saziva ga na prvo zasjedanje,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raspisuje referendum u skladu s Ustavom,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povjerava mandat za sastavljanje Vlade osobi koja, na temelju raspodjele zastupničkih mjesta u Hrvatskom saboru i obavljenih konzultacija, uživa povjerenje većine svih zastupnika,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daje pomilovanja,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dodjeljuje odlikovanja i priznanja određena zakonom,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– obavlja druge dužnosti određene Ustavom.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99.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i Vlada Republike Hrvatske surađuju u oblikovanju i provođenju vanjske politike.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Republike, na prijedlog Vlade i uz supotpis predsjednika Vlade, odlučuje o osnivanju diplomatskih misija i konzularnih ureda Republike Hrvatske u inozemstvu.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Republike, na prijedlog Vlade i uz mišljenje nadležnog odbora Hrvatskoga sabora, donosi odluku o postavljanju i opozivu šefova diplomatskih misija Republike Hrvatske u inozemstvu, uz prethodni supotpis predsjednika Vlade Republike Hrvatske.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prima vjerodajnice i opozivna pisma inozemnih šefova diplomatskih misija.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100.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vrhovni je zapovjednik oružanih snaga Republike Hrvatske.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imenuje i razrješuje vojne zapovjednike, u skladu sa zakonom.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Na temelju odluke Hrvatskoga sabora Predsjednik Republike objavljuje rat i zaključuje mir.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 slučaju neposredne ugroženosti neovisnosti, jedinstvenosti i opstojnosti države Predsjednik Republike može, uz supotpis predsjednika Vlade, narediti uporabu oružanih snaga iako nije proglašeno ratno stanje.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101.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Za vrijeme trajanja ratnog stanja Predsjednik Republike može donositi uredbe sa zakonskom snagom na temelju i u okviru ovlasti koje je dobio od Hrvatskoga sabora. Ako Hrvatski sabor nije u zasjedanju, Predsjednik Republike ima ovlast da uredbama sa zakonskom snagom uređuje sva pitanja koja zahtijeva ratno stanje.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 slučaju neposredne ugroženosti neovisnosti, jedinstvenosti i opstojnosti države, ili kad su tijela državne vlasti onemogućena da redovito obavljaju svoje ustavne dužnosti, Predsjednik Republike može, na prijedlog predsjednika Vlade i uz njegov supotpis, donositi uredbe sa zakonskom snagom.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podnijet će uredbe sa zakonskom snagom na potvrdu Hrvatskom saboru čim se bude mogao sastati.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Ako Predsjednik Republike ne podnese uredbu Hrvatskom saboru na potvrdu u skladu sa stavkom 3. ovoga članka ili Hrvatski sabor istu ne potvrdi, uredba sa zakonskom snagom prestaje važiti.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 xml:space="preserve">U slučaju iz stavka 1. i 2. ovoga članka Predsjednik Republike ima pravo sazvati sjednicu Vlade i predsjedavati tako </w:t>
      </w:r>
      <w:proofErr w:type="spellStart"/>
      <w:r w:rsidRPr="00523164">
        <w:rPr>
          <w:sz w:val="21"/>
          <w:szCs w:val="21"/>
        </w:rPr>
        <w:t>sazvanoj</w:t>
      </w:r>
      <w:proofErr w:type="spellEnd"/>
      <w:r w:rsidRPr="00523164">
        <w:rPr>
          <w:sz w:val="21"/>
          <w:szCs w:val="21"/>
        </w:rPr>
        <w:t xml:space="preserve"> sjednici Vlade.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lastRenderedPageBreak/>
        <w:t>Članak 102.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može predložiti Vladi da održi sjednicu i razmotri određena pitanja.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može biti nazočan sjednici Vlade i sudjelovati u raspravi.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103.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i Vlada Republike Hrvatske, u skladu s Ustavom i zakonom, surađuju u usmjeravanju rada sigurnosnih službi.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Imenovanje čelnika sigurnosnih službi, uz prethodno pribavljeno mišljenje nadležnog odbora Hrvatskoga sabora, supotpisuje Predsjednik Republike i predsjednik Vlade Republike Hrvatske.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104.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Republike, na prijedlog Vlade i uz supotpis predsjednika Vlade, a nakon savjetovanja s predstavnicima klubova zastupnika parlamentarnih stranaka može raspustiti Hrvatski sabor ako na zahtjev Vlade da se izglasa povjerenje, Hrvatski sabor Vladi izglasa nepovjerenje ili u roku od 120 dana od dana predlaganja ne donese državni proračun.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ne može na prijedlog Vlade raspustiti Hrvatski sabor dok traje postupak za utvrđivanje njegove odgovornosti za povredu Ustava.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105.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odgovoran je za povredu Ustava koju počini u obavljanju svojih dužnosti.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Postupak za utvrđivanje posebne odgovornosti Predsjednika Republike može pokrenuti Hrvatski sabor dvotrećinskom većinom svih zastupnika.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O odgovornosti Predsjednika Republike odlučuje Ustavni sud Republike Hrvatske dvotrećinskom većinom svih sudaca.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Ustavni sud mora donijeti odluku o odgovornosti Predsjednika Republike Hrvatske za povredu Ustava u roku od 30 dana od dana zaprimanja prijedloga kojim se pokreće odgovornost Predsjednika Republike za povredu Ustava.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Ako Ustavni sud Republike Hrvatske utvrdi njegovu odgovornost, Predsjedniku Republike prestaje dužnost po sili Ustava.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106.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ima imunitet nepovredivosti.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ne može biti pritvoren niti se protiv njega može pokrenuti kazneni postupak bez prethodnog odobrenja Ustavnog suda.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 Republike može biti pritvoren bez odobrenja Ustavnog suda samo ako je zatečen da čini kazneno djelo za koje je propisana kazna zatvora u trajanju dužem od pet godina. U takvom slučaju državno tijelo koje je Predsjednika Republike pritvorilo, dužno je o tome odmah obavijestiti predsjednika Ustavnog suda.</w:t>
      </w:r>
    </w:p>
    <w:p w:rsidR="00AC1F28" w:rsidRPr="00523164" w:rsidRDefault="00AC1F28" w:rsidP="00AC1F28">
      <w:pPr>
        <w:rPr>
          <w:i/>
          <w:sz w:val="21"/>
          <w:szCs w:val="21"/>
        </w:rPr>
      </w:pPr>
      <w:r w:rsidRPr="00523164">
        <w:rPr>
          <w:i/>
          <w:sz w:val="21"/>
          <w:szCs w:val="21"/>
        </w:rPr>
        <w:t>Članak 107.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>Predsjedniku Republike u obavljanju njegovih dužnosti pomažu savjetodavna tijela. Članove tih tijela imenuje i razrješuje Predsjednik Republike. Nisu dopuštena imenovanja koja su u suprotnosti s načelom diobe vlasti.</w:t>
      </w:r>
    </w:p>
    <w:p w:rsidR="00AC1F28" w:rsidRPr="00523164" w:rsidRDefault="00AC1F28" w:rsidP="00AC1F28">
      <w:pPr>
        <w:rPr>
          <w:sz w:val="21"/>
          <w:szCs w:val="21"/>
        </w:rPr>
      </w:pPr>
      <w:r w:rsidRPr="00523164">
        <w:rPr>
          <w:sz w:val="21"/>
          <w:szCs w:val="21"/>
        </w:rPr>
        <w:t xml:space="preserve">Savjetodavni, stručni i drugi poslovi obavljaju se u Uredu Predsjednika Republike. Ustrojstvo i djelokrug Ureda uređuje Predsjednik Republike svojom odlukom. Ured </w:t>
      </w:r>
      <w:r w:rsidRPr="00523164">
        <w:rPr>
          <w:sz w:val="21"/>
          <w:szCs w:val="21"/>
        </w:rPr>
        <w:lastRenderedPageBreak/>
        <w:t>Predsjednika Republike i stručne službe Vlade Republike Hrvatske surađuju u obavljanju poslova od zajedničkog interesa. Sredstva za rad Ureda Predsjednika Republike osiguravaju se u okviru državnog proračuna Republike Hrvatske.</w:t>
      </w:r>
    </w:p>
    <w:p w:rsidR="00071208" w:rsidRPr="00523164" w:rsidRDefault="00071208">
      <w:pPr>
        <w:rPr>
          <w:sz w:val="21"/>
          <w:szCs w:val="21"/>
        </w:rPr>
      </w:pPr>
    </w:p>
    <w:p w:rsidR="00AC1F28" w:rsidRPr="00523164" w:rsidRDefault="00AC1F2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 xml:space="preserve">Koga i gdje Predsjednik RH predstavlja i zastupa? (čl. 94.) </w:t>
      </w:r>
    </w:p>
    <w:p w:rsidR="004D5079" w:rsidRPr="00523164" w:rsidRDefault="004D5079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Za što se brine Predsjednik RH? (čl. 94.)</w:t>
      </w:r>
    </w:p>
    <w:p w:rsidR="004D5079" w:rsidRPr="00523164" w:rsidRDefault="004D5079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Za što odgovara Predsjednik RH? (čl. 94.)</w:t>
      </w:r>
    </w:p>
    <w:p w:rsidR="009C2D48" w:rsidRPr="00523164" w:rsidRDefault="009C2D4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Koliko traje mandat i koliko se puta može biti Predsjednik RH? (čl. 95.)</w:t>
      </w:r>
    </w:p>
    <w:p w:rsidR="00AC1F28" w:rsidRPr="00523164" w:rsidRDefault="00AC1F2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Kako i na koje vrijeme se bira Predsjednik RH? (čl. 95.)</w:t>
      </w:r>
    </w:p>
    <w:p w:rsidR="004D5079" w:rsidRPr="00523164" w:rsidRDefault="004D5079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Kada se obavlja izbor za Predsjednika RH? (čl. 95.)</w:t>
      </w:r>
    </w:p>
    <w:p w:rsidR="00AC1F28" w:rsidRPr="00523164" w:rsidRDefault="00AC1F2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Kakvu većinu mora dobiti kandidat da bi bio izabran za Predsjednika RH? (čl. 95.)</w:t>
      </w:r>
    </w:p>
    <w:p w:rsidR="00AC1F28" w:rsidRPr="00523164" w:rsidRDefault="00AC1F2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se izbor za Predsjednika RH ponavlja i  kada? (čl. 95.)</w:t>
      </w:r>
    </w:p>
    <w:p w:rsidR="00AC1F28" w:rsidRPr="00523164" w:rsidRDefault="00AC1F2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Tko ima pravo biti biran na ponovljenom izboru (u 2. krugu) za Predsjednika RH? (čl. 95.)</w:t>
      </w:r>
    </w:p>
    <w:p w:rsidR="004D5079" w:rsidRPr="00523164" w:rsidRDefault="004D5079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Pred kim i na što priseže Predsjednik RH prije preuzimanja dužnosti? (čl. 95.)</w:t>
      </w:r>
    </w:p>
    <w:p w:rsidR="006826C0" w:rsidRPr="00523164" w:rsidRDefault="006826C0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Zašto Predsjednik RH ne može obavljati nijednu drugu javnu ili profesionalnu dužnost? (čl. 96.)</w:t>
      </w:r>
    </w:p>
    <w:p w:rsidR="006826C0" w:rsidRPr="00523164" w:rsidRDefault="006826C0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Što novoizabrani Predsjednik RH čini sa svojim članstvom u političkoj stranci i koga o tome obavještava? (čl. 96.)</w:t>
      </w:r>
    </w:p>
    <w:p w:rsidR="004D5079" w:rsidRPr="00523164" w:rsidRDefault="004D5079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kojim slučajevima predsjedniku Hrvatskoga sabora zamjenjuje Predsjednika RH? (čl. 97.)</w:t>
      </w:r>
      <w:r w:rsidR="006826C0" w:rsidRPr="00523164">
        <w:rPr>
          <w:sz w:val="21"/>
          <w:szCs w:val="21"/>
        </w:rPr>
        <w:t xml:space="preserve"> </w:t>
      </w:r>
    </w:p>
    <w:p w:rsidR="006826C0" w:rsidRPr="00523164" w:rsidRDefault="001B2C65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kojim slučajevima dužnost preuzima privremeni predsjednik? (čl. 97.)</w:t>
      </w:r>
    </w:p>
    <w:p w:rsidR="001B2C65" w:rsidRPr="00523164" w:rsidRDefault="001B2C65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Koje su funkcije Predsjednika RH? (čl. 98.)</w:t>
      </w:r>
    </w:p>
    <w:p w:rsidR="001B2C65" w:rsidRPr="00523164" w:rsidRDefault="001B2C65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Kome Predsjednik RH povjerava mandat za sastavljanje Vlade? (čl. 98.)</w:t>
      </w:r>
    </w:p>
    <w:p w:rsidR="001B2C65" w:rsidRPr="00523164" w:rsidRDefault="001B2C65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čemu je razlika između pomilovanja i amnestije? (čl. 98.)</w:t>
      </w:r>
    </w:p>
    <w:p w:rsidR="003A0C08" w:rsidRPr="00523164" w:rsidRDefault="003A0C0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Što Predsjednik RH  prima od inozemnih šefova diplomatskih misija? (čl. 99.)</w:t>
      </w:r>
    </w:p>
    <w:p w:rsidR="003A0C08" w:rsidRPr="00523164" w:rsidRDefault="003A0C0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Tko sve odlučuje o postavljanju i opozivu šefova diplomatskih misija RH? (čl. 99.)</w:t>
      </w:r>
    </w:p>
    <w:p w:rsidR="001B2C65" w:rsidRPr="00523164" w:rsidRDefault="001B2C65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Kakva je uloga Predsjednika RH u oružanim snagama RH?</w:t>
      </w:r>
      <w:r w:rsidR="003A0C08" w:rsidRPr="00523164">
        <w:rPr>
          <w:sz w:val="21"/>
          <w:szCs w:val="21"/>
        </w:rPr>
        <w:t xml:space="preserve"> (čl. 100.)</w:t>
      </w:r>
    </w:p>
    <w:p w:rsidR="003A0C08" w:rsidRPr="00523164" w:rsidRDefault="003A0C0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Na temelju čije odluke Predsjednik RH objavljuje rat i zaključuje mir? (čl. 100.)</w:t>
      </w:r>
    </w:p>
    <w:p w:rsidR="003A0C08" w:rsidRPr="00523164" w:rsidRDefault="003A0C0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Predsjednik RH može donositi uredbe sa zakonskom snagom? (čl. 101.)</w:t>
      </w:r>
    </w:p>
    <w:p w:rsidR="003A0C08" w:rsidRPr="00523164" w:rsidRDefault="003A0C0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Predsjednik RH ima pravo sazvati sjednicu Vlade? (čl. 101.)</w:t>
      </w:r>
    </w:p>
    <w:p w:rsidR="009C2D48" w:rsidRPr="00523164" w:rsidRDefault="009C2D4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Tko usmjerava rad sigurnosnih službi? (čl. 103.)</w:t>
      </w:r>
    </w:p>
    <w:p w:rsidR="009C2D48" w:rsidRPr="00523164" w:rsidRDefault="009C2D48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Predsjednik RH može raspustiti Hrvatski sabor? (čl. 10</w:t>
      </w:r>
      <w:r w:rsidR="008368AF" w:rsidRPr="00523164">
        <w:rPr>
          <w:sz w:val="21"/>
          <w:szCs w:val="21"/>
        </w:rPr>
        <w:t>4</w:t>
      </w:r>
      <w:r w:rsidRPr="00523164">
        <w:rPr>
          <w:sz w:val="21"/>
          <w:szCs w:val="21"/>
        </w:rPr>
        <w:t>.)</w:t>
      </w:r>
    </w:p>
    <w:p w:rsidR="008368AF" w:rsidRPr="00523164" w:rsidRDefault="008368AF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Predsjednik RH ne može raspustiti Hrvatski sabor? (čl. 104.)</w:t>
      </w:r>
    </w:p>
    <w:p w:rsidR="008368AF" w:rsidRPr="00523164" w:rsidRDefault="008368AF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U kojem slučaju se može smijeniti Predsjednik RH? (čl. 105.)</w:t>
      </w:r>
    </w:p>
    <w:p w:rsidR="008368AF" w:rsidRPr="00523164" w:rsidRDefault="008368AF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Tko može pokrenuti postupak za utvrđivanje posebne odgovornosti Predsjednika RH? (čl. 105.)</w:t>
      </w:r>
    </w:p>
    <w:p w:rsidR="008368AF" w:rsidRDefault="008368AF" w:rsidP="008368AF">
      <w:pPr>
        <w:pStyle w:val="Odlomakpopisa"/>
        <w:numPr>
          <w:ilvl w:val="0"/>
          <w:numId w:val="1"/>
        </w:numPr>
        <w:rPr>
          <w:sz w:val="21"/>
          <w:szCs w:val="21"/>
        </w:rPr>
      </w:pPr>
      <w:r w:rsidRPr="00523164">
        <w:rPr>
          <w:sz w:val="21"/>
          <w:szCs w:val="21"/>
        </w:rPr>
        <w:t>Tko odlučuje o odgovornosti Predsjednika RH?</w:t>
      </w:r>
      <w:r w:rsidR="00523164" w:rsidRPr="00523164">
        <w:rPr>
          <w:sz w:val="21"/>
          <w:szCs w:val="21"/>
        </w:rPr>
        <w:t xml:space="preserve"> (čl. 105.)</w:t>
      </w:r>
    </w:p>
    <w:p w:rsidR="002274A1" w:rsidRDefault="002274A1" w:rsidP="002274A1">
      <w:pPr>
        <w:rPr>
          <w:sz w:val="21"/>
          <w:szCs w:val="21"/>
        </w:rPr>
        <w:sectPr w:rsidR="002274A1" w:rsidSect="00523164">
          <w:pgSz w:w="11906" w:h="16838" w:code="9"/>
          <w:pgMar w:top="720" w:right="720" w:bottom="720" w:left="720" w:header="720" w:footer="720" w:gutter="0"/>
          <w:cols w:num="2" w:sep="1" w:space="288"/>
          <w:docGrid w:linePitch="360"/>
        </w:sectPr>
      </w:pPr>
    </w:p>
    <w:p w:rsidR="008368AF" w:rsidRPr="00523164" w:rsidRDefault="002274A1" w:rsidP="002274A1">
      <w:pPr>
        <w:jc w:val="center"/>
        <w:rPr>
          <w:sz w:val="21"/>
          <w:szCs w:val="21"/>
        </w:rPr>
      </w:pPr>
      <w:hyperlink r:id="rId5" w:history="1">
        <w:r w:rsidRPr="002274A1">
          <w:rPr>
            <w:rStyle w:val="Hiperveza"/>
            <w:sz w:val="21"/>
            <w:szCs w:val="21"/>
          </w:rPr>
          <w:t>zorislav.jelencic@gmail.com</w:t>
        </w:r>
      </w:hyperlink>
    </w:p>
    <w:sectPr w:rsidR="008368AF" w:rsidRPr="00523164" w:rsidSect="002274A1">
      <w:type w:val="continuous"/>
      <w:pgSz w:w="11906" w:h="16838" w:code="9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255E1"/>
    <w:multiLevelType w:val="hybridMultilevel"/>
    <w:tmpl w:val="D0E0AFA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28"/>
    <w:rsid w:val="00071208"/>
    <w:rsid w:val="001B2C65"/>
    <w:rsid w:val="002274A1"/>
    <w:rsid w:val="003A0C08"/>
    <w:rsid w:val="004D5079"/>
    <w:rsid w:val="00523164"/>
    <w:rsid w:val="006826C0"/>
    <w:rsid w:val="008368AF"/>
    <w:rsid w:val="009C2D48"/>
    <w:rsid w:val="00AC1F28"/>
    <w:rsid w:val="00E1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054C6-D7C5-42AF-8865-5394D1D6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0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68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7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zorislav.jelenc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2014-12-15T13:25:00Z</dcterms:created>
  <dcterms:modified xsi:type="dcterms:W3CDTF">2014-12-19T08:30:00Z</dcterms:modified>
</cp:coreProperties>
</file>