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08" w:rsidRDefault="000E2918" w:rsidP="000E2918">
      <w:pPr>
        <w:jc w:val="center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SIRUPI</w:t>
      </w:r>
    </w:p>
    <w:p w:rsidR="000E2918" w:rsidRDefault="00CB1FC5" w:rsidP="000E2918">
      <w:pPr>
        <w:rPr>
          <w:sz w:val="28"/>
          <w:szCs w:val="28"/>
        </w:rPr>
      </w:pPr>
      <w:r>
        <w:rPr>
          <w:sz w:val="28"/>
          <w:szCs w:val="28"/>
        </w:rPr>
        <w:t>-su tekući pripravci lijekova u obliku</w:t>
      </w:r>
      <w:r w:rsidR="000E2918">
        <w:rPr>
          <w:sz w:val="28"/>
          <w:szCs w:val="28"/>
        </w:rPr>
        <w:t xml:space="preserve"> otopina ili suspenzija, namijenjeni za unutarnju primjenu. Sadrže saharozu otopljenu u vodi,</w:t>
      </w:r>
      <w:r>
        <w:rPr>
          <w:sz w:val="28"/>
          <w:szCs w:val="28"/>
        </w:rPr>
        <w:t xml:space="preserve"> voćnim sokovima ili iscrpinama</w:t>
      </w:r>
      <w:bookmarkStart w:id="0" w:name="_GoBack"/>
      <w:bookmarkEnd w:id="0"/>
      <w:r w:rsidR="000E2918">
        <w:rPr>
          <w:sz w:val="28"/>
          <w:szCs w:val="28"/>
        </w:rPr>
        <w:t xml:space="preserve"> droga, a mogu sadržavati i različita druga ljekovita sredstva.</w:t>
      </w:r>
    </w:p>
    <w:p w:rsidR="000E2918" w:rsidRDefault="000E2918" w:rsidP="000E2918">
      <w:pPr>
        <w:rPr>
          <w:sz w:val="28"/>
          <w:szCs w:val="28"/>
        </w:rPr>
      </w:pPr>
      <w:r>
        <w:rPr>
          <w:sz w:val="28"/>
          <w:szCs w:val="28"/>
        </w:rPr>
        <w:t>Podjela sirupa:</w:t>
      </w:r>
    </w:p>
    <w:p w:rsidR="000E2918" w:rsidRDefault="000E2918" w:rsidP="000E291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Sirupi koji uz šećernu komponentu sadrže iscrpine, npr. aromatičnih droga pa služe kao korigensi (Citri sirupus, Aur</w:t>
      </w:r>
      <w:r w:rsidR="00F86D07">
        <w:rPr>
          <w:sz w:val="28"/>
          <w:szCs w:val="28"/>
        </w:rPr>
        <w:t>antii sirupus) ili iscrpine iz d</w:t>
      </w:r>
      <w:r>
        <w:rPr>
          <w:sz w:val="28"/>
          <w:szCs w:val="28"/>
        </w:rPr>
        <w:t>roga sa sluzima (Althaeae sirupus), saponinima, eteričnim uljima pa služe kao lijekovi</w:t>
      </w:r>
    </w:p>
    <w:p w:rsidR="000E2918" w:rsidRDefault="000E2918" w:rsidP="000E291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Sirupi koji uz šećernu komponentu sadrže čiste kemijske dodatke koji su otopljeni ili suspendirani</w:t>
      </w:r>
    </w:p>
    <w:p w:rsidR="000E2918" w:rsidRDefault="000E2918" w:rsidP="000E291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Sirupi koji sadrže i iscrpine droga i čiste kemijske tvari (Thymi sirupus compositus)</w:t>
      </w:r>
    </w:p>
    <w:p w:rsidR="000E2918" w:rsidRDefault="000E2918" w:rsidP="000E291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Sirupi kao suhi koncentarti koji se otapaju ili miješaju s vodom (sirupi s antibioticima koji se razrjeđuju s vodom neposredno prije upotrebe).</w:t>
      </w:r>
    </w:p>
    <w:p w:rsidR="000E2918" w:rsidRDefault="000E2918" w:rsidP="000E2918">
      <w:pPr>
        <w:rPr>
          <w:sz w:val="28"/>
          <w:szCs w:val="28"/>
        </w:rPr>
      </w:pPr>
    </w:p>
    <w:p w:rsidR="00F96AEE" w:rsidRDefault="00F96AEE" w:rsidP="000E2918">
      <w:pPr>
        <w:rPr>
          <w:sz w:val="28"/>
          <w:szCs w:val="28"/>
        </w:rPr>
      </w:pPr>
      <w:r>
        <w:rPr>
          <w:sz w:val="28"/>
          <w:szCs w:val="28"/>
        </w:rPr>
        <w:t>Karakteristike sirupa:</w:t>
      </w:r>
    </w:p>
    <w:p w:rsidR="00F96AEE" w:rsidRDefault="00F96AEE" w:rsidP="000E2918">
      <w:pPr>
        <w:rPr>
          <w:sz w:val="28"/>
          <w:szCs w:val="28"/>
        </w:rPr>
      </w:pPr>
      <w:r>
        <w:rPr>
          <w:sz w:val="28"/>
          <w:szCs w:val="28"/>
        </w:rPr>
        <w:t>Sirupi sadrže najmanje 50 – 60 % saharoze. Ovako visoka koncentracija šećera djeluje kao konzervans jer dehidriranjem osmotski veže stanični sok mikroorganizama i tako spr</w:t>
      </w:r>
      <w:r w:rsidR="00CB1FC5">
        <w:rPr>
          <w:sz w:val="28"/>
          <w:szCs w:val="28"/>
        </w:rPr>
        <w:t>ječ</w:t>
      </w:r>
      <w:r>
        <w:rPr>
          <w:sz w:val="28"/>
          <w:szCs w:val="28"/>
        </w:rPr>
        <w:t>ava njihovo razvijanje. Pri nižim koncentracijama saharoze preporuča se dodatak konzervansa.</w:t>
      </w:r>
    </w:p>
    <w:p w:rsidR="00F96AEE" w:rsidRDefault="00F96AEE" w:rsidP="000E2918">
      <w:pPr>
        <w:rPr>
          <w:sz w:val="28"/>
          <w:szCs w:val="28"/>
        </w:rPr>
      </w:pPr>
      <w:r>
        <w:rPr>
          <w:sz w:val="28"/>
          <w:szCs w:val="28"/>
        </w:rPr>
        <w:t>Sirupi se koriste kao vrlo pogodan oblik za oralnu primjenu čitavog niza ljekovitih tvari najrazličitijeg djelovanja. Sirupi su odlični korigensi okusa. Naročito su pogodni u dječjoj terapiji</w:t>
      </w:r>
    </w:p>
    <w:p w:rsidR="000E2918" w:rsidRPr="000E2918" w:rsidRDefault="000E2918" w:rsidP="00F96AEE">
      <w:pPr>
        <w:jc w:val="both"/>
        <w:rPr>
          <w:sz w:val="28"/>
          <w:szCs w:val="28"/>
        </w:rPr>
      </w:pPr>
    </w:p>
    <w:sectPr w:rsidR="000E2918" w:rsidRPr="000E2918" w:rsidSect="002B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E3342"/>
    <w:multiLevelType w:val="hybridMultilevel"/>
    <w:tmpl w:val="FE2EB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918"/>
    <w:rsid w:val="000E2918"/>
    <w:rsid w:val="002B5108"/>
    <w:rsid w:val="002E7435"/>
    <w:rsid w:val="00322C35"/>
    <w:rsid w:val="00A7188A"/>
    <w:rsid w:val="00CB1FC5"/>
    <w:rsid w:val="00F86D07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BF8CD-6172-4ACE-A928-6B670AB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1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29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Prof</cp:lastModifiedBy>
  <cp:revision>4</cp:revision>
  <cp:lastPrinted>2018-03-08T05:19:00Z</cp:lastPrinted>
  <dcterms:created xsi:type="dcterms:W3CDTF">2016-03-04T05:48:00Z</dcterms:created>
  <dcterms:modified xsi:type="dcterms:W3CDTF">2018-03-13T07:43:00Z</dcterms:modified>
</cp:coreProperties>
</file>