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632B5F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632B5F">
              <w:t>7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FF40F6" w:rsidRPr="00326B99" w:rsidTr="00FF40F6">
        <w:trPr>
          <w:trHeight w:val="353"/>
        </w:trPr>
        <w:tc>
          <w:tcPr>
            <w:tcW w:w="9286" w:type="dxa"/>
            <w:vAlign w:val="center"/>
          </w:tcPr>
          <w:p w:rsidR="00FF40F6" w:rsidRPr="00326B99" w:rsidRDefault="00FF40F6" w:rsidP="0007681A">
            <w:r w:rsidRPr="00326B99">
              <w:t xml:space="preserve">NASTAVNA CJELINA: </w:t>
            </w:r>
            <w:r>
              <w:t>Mnogokuti i sličnost</w:t>
            </w:r>
          </w:p>
        </w:tc>
      </w:tr>
      <w:tr w:rsidR="00FF40F6" w:rsidRPr="00326B99" w:rsidTr="00FF40F6">
        <w:trPr>
          <w:trHeight w:val="492"/>
        </w:trPr>
        <w:tc>
          <w:tcPr>
            <w:tcW w:w="9286" w:type="dxa"/>
            <w:vAlign w:val="center"/>
          </w:tcPr>
          <w:p w:rsidR="00FF40F6" w:rsidRPr="00326B99" w:rsidRDefault="00FF40F6" w:rsidP="00BE65BB">
            <w:r w:rsidRPr="00326B99">
              <w:t xml:space="preserve">NASTAVNA JEDINICA: </w:t>
            </w:r>
            <w:r w:rsidR="00F8580D" w:rsidRPr="00A11241">
              <w:rPr>
                <w:b/>
                <w:sz w:val="22"/>
                <w:szCs w:val="22"/>
              </w:rPr>
              <w:t>Opseg i površina sličnih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663C23" w:rsidRPr="0005748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621BA" w:rsidRPr="00057489" w:rsidRDefault="004771F7" w:rsidP="00E621BA">
            <w:pPr>
              <w:spacing w:line="240" w:lineRule="auto"/>
              <w:rPr>
                <w:sz w:val="22"/>
                <w:szCs w:val="22"/>
              </w:rPr>
            </w:pPr>
            <w:r w:rsidRPr="00057489">
              <w:rPr>
                <w:b/>
                <w:bCs/>
                <w:noProof/>
                <w:sz w:val="22"/>
                <w:szCs w:val="22"/>
              </w:rPr>
              <w:pict>
                <v:oval id="_x0000_s1038" style="position:absolute;margin-left:402.95pt;margin-top:6.8pt;width:49.5pt;height:34.5pt;z-index:251664384" fillcolor="#d8d8d8 [2732]" strokeweight="2.25pt">
                  <v:textbox>
                    <w:txbxContent>
                      <w:p w:rsidR="00E621BA" w:rsidRPr="00CC2566" w:rsidRDefault="00E61B1D" w:rsidP="00E621B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E621BA" w:rsidRPr="00057489">
              <w:rPr>
                <w:b/>
                <w:sz w:val="22"/>
                <w:szCs w:val="22"/>
              </w:rPr>
              <w:t>1. ISHODI (REZULTATI) UČENJA :</w:t>
            </w:r>
            <w:r w:rsidR="00E621BA" w:rsidRPr="00057489">
              <w:rPr>
                <w:sz w:val="22"/>
                <w:szCs w:val="22"/>
              </w:rPr>
              <w:t xml:space="preserve"> </w:t>
            </w:r>
          </w:p>
          <w:p w:rsidR="00E621BA" w:rsidRPr="00057489" w:rsidRDefault="00E621BA" w:rsidP="00E621BA">
            <w:pPr>
              <w:spacing w:line="240" w:lineRule="auto"/>
              <w:rPr>
                <w:sz w:val="22"/>
                <w:szCs w:val="22"/>
              </w:rPr>
            </w:pPr>
            <w:r w:rsidRPr="00057489">
              <w:rPr>
                <w:b/>
                <w:bCs/>
                <w:sz w:val="22"/>
                <w:szCs w:val="22"/>
              </w:rPr>
              <w:t>a. temeljna znanja</w:t>
            </w:r>
          </w:p>
          <w:p w:rsidR="00E621BA" w:rsidRPr="00057489" w:rsidRDefault="00E621BA" w:rsidP="00E621B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Učenici će: 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istražiti i primjenjivati pravilo odnosa opsega dvaju sličnih trokuta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istražiti i primjenjivati pravilo odnosa površina dvaju sličnih trokuta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odrediti omjer opsega sličnih trokuta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odrediti omjer površina sličnih trokuta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izračunati opseg sličnog trokuta 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izračunati površinu sličnog trokuta</w:t>
            </w:r>
          </w:p>
          <w:p w:rsidR="00663C23" w:rsidRPr="00057489" w:rsidRDefault="00F8580D" w:rsidP="00F8580D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primijeniti stečeno znanje u problemskim zadacima</w:t>
            </w:r>
          </w:p>
        </w:tc>
      </w:tr>
      <w:tr w:rsidR="00663C23" w:rsidRPr="0005748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1BA" w:rsidRPr="00057489" w:rsidRDefault="00E621BA" w:rsidP="00E621BA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057489">
              <w:rPr>
                <w:b/>
                <w:sz w:val="22"/>
                <w:szCs w:val="22"/>
              </w:rPr>
              <w:t xml:space="preserve">b. vještine i sposobnosti </w:t>
            </w:r>
          </w:p>
          <w:p w:rsidR="00E621BA" w:rsidRPr="00057489" w:rsidRDefault="00E621BA" w:rsidP="00E621B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Učenici će: 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sposobnosti razumijevanja matematičkih zakonitosti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jačati sposobnost zaključivanja pri praktičnoj primjeni tih pravila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primjenjivati i rabiti prethodno stečena znanja</w:t>
            </w:r>
          </w:p>
          <w:p w:rsidR="00F8580D" w:rsidRPr="00057489" w:rsidRDefault="00F8580D" w:rsidP="00F8580D">
            <w:pPr>
              <w:pStyle w:val="Odlomakpopisa"/>
              <w:numPr>
                <w:ilvl w:val="0"/>
                <w:numId w:val="22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urednost i točnost pri izvođenju geometrijskih konstrukcija</w:t>
            </w:r>
          </w:p>
          <w:p w:rsidR="00663C23" w:rsidRPr="00057489" w:rsidRDefault="00F8580D" w:rsidP="00F8580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vještinu osamostaljivanja u korištenju geometrijskog pribora</w:t>
            </w:r>
          </w:p>
        </w:tc>
      </w:tr>
      <w:tr w:rsidR="00326B99" w:rsidRPr="0005748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057489" w:rsidRDefault="00A54BB8" w:rsidP="00A54BB8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057489">
              <w:rPr>
                <w:b/>
                <w:bCs/>
                <w:sz w:val="22"/>
                <w:szCs w:val="22"/>
              </w:rPr>
              <w:t xml:space="preserve">c. vrijednosti i stavovi </w:t>
            </w:r>
          </w:p>
          <w:p w:rsidR="00A54BB8" w:rsidRPr="00057489" w:rsidRDefault="00A54BB8" w:rsidP="00A54BB8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Učenici će: </w:t>
            </w:r>
          </w:p>
          <w:p w:rsidR="001A1089" w:rsidRPr="000574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vještinu usredotočenosti na rad</w:t>
            </w:r>
          </w:p>
          <w:p w:rsidR="001A1089" w:rsidRPr="000574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razvijati sposobnost za ustrajan i predan rad </w:t>
            </w:r>
          </w:p>
          <w:p w:rsidR="001A1089" w:rsidRPr="000574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razvijati sustavnost u radu </w:t>
            </w:r>
          </w:p>
          <w:p w:rsidR="001A1089" w:rsidRPr="000574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 xml:space="preserve">stjecati vještine točnosti, preciznosti i urednosti u radu </w:t>
            </w:r>
          </w:p>
          <w:p w:rsidR="00326B99" w:rsidRPr="000574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zanimanje za geometriju</w:t>
            </w:r>
          </w:p>
          <w:p w:rsidR="007602DE" w:rsidRPr="00057489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sposobnost samostalnog donošenja zaključaka</w:t>
            </w:r>
          </w:p>
          <w:p w:rsidR="007602DE" w:rsidRPr="00057489" w:rsidRDefault="007602DE" w:rsidP="00F8580D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2"/>
                <w:szCs w:val="22"/>
              </w:rPr>
            </w:pPr>
            <w:r w:rsidRPr="00057489">
              <w:rPr>
                <w:sz w:val="22"/>
                <w:szCs w:val="22"/>
              </w:rPr>
              <w:t>razvijati sposobnost pažljivog čitanja i praćenja uputa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05748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2. KORELACIJE UNUTAR MATEMATIKE I S DRUGIM NASTAVNIM PREDMETIMA </w:t>
            </w:r>
          </w:p>
          <w:p w:rsidR="00663C23" w:rsidRPr="00057489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  <w:rPr>
                <w:sz w:val="20"/>
                <w:szCs w:val="20"/>
              </w:rPr>
            </w:pPr>
            <w:r w:rsidRPr="00057489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663C23" w:rsidRPr="00057489" w:rsidRDefault="00663C23" w:rsidP="00663C23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ind w:left="714" w:hanging="357"/>
              <w:contextualSpacing/>
              <w:textAlignment w:val="baseline"/>
              <w:rPr>
                <w:rStyle w:val="Zadanifontodlomka1"/>
                <w:sz w:val="20"/>
                <w:szCs w:val="20"/>
              </w:rPr>
            </w:pPr>
            <w:r w:rsidRPr="00057489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663C23" w:rsidRPr="00057489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057489">
              <w:rPr>
                <w:rStyle w:val="Zadanifontodlomka1"/>
                <w:sz w:val="20"/>
                <w:szCs w:val="20"/>
              </w:rPr>
              <w:t>geografija-umanjeno mjerilo</w:t>
            </w:r>
            <w:r w:rsidRPr="00057489">
              <w:rPr>
                <w:sz w:val="20"/>
                <w:szCs w:val="20"/>
              </w:rPr>
              <w:t xml:space="preserve"> </w:t>
            </w:r>
          </w:p>
          <w:p w:rsidR="00D427B6" w:rsidRPr="00057489" w:rsidRDefault="00663C23" w:rsidP="00663C23">
            <w:pPr>
              <w:pStyle w:val="Odlomakpopisa"/>
              <w:numPr>
                <w:ilvl w:val="0"/>
                <w:numId w:val="10"/>
              </w:numPr>
              <w:spacing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05748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3. TIP NASTAVNOG SATA </w:t>
            </w:r>
          </w:p>
          <w:p w:rsidR="00D427B6" w:rsidRPr="00057489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5. NASTAVNE METODE </w:t>
            </w:r>
          </w:p>
          <w:p w:rsidR="00D427B6" w:rsidRPr="00057489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 xml:space="preserve">heuristička </w:t>
            </w:r>
            <w:r w:rsidR="003C0C5F" w:rsidRPr="00057489">
              <w:rPr>
                <w:sz w:val="20"/>
                <w:szCs w:val="20"/>
              </w:rPr>
              <w:t>metoda</w:t>
            </w:r>
          </w:p>
          <w:p w:rsidR="00D427B6" w:rsidRPr="000574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05748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4. NASTAVNI OBLICI </w:t>
            </w:r>
          </w:p>
          <w:p w:rsidR="00D427B6" w:rsidRPr="000574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05748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6. NASTAVNA SREDSTVA </w:t>
            </w:r>
          </w:p>
          <w:p w:rsidR="003C0C5F" w:rsidRPr="00057489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digitalni materijali (</w:t>
            </w:r>
            <w:proofErr w:type="spellStart"/>
            <w:r w:rsidRPr="00057489">
              <w:rPr>
                <w:sz w:val="20"/>
                <w:szCs w:val="20"/>
              </w:rPr>
              <w:t>apleti</w:t>
            </w:r>
            <w:proofErr w:type="spellEnd"/>
            <w:r w:rsidRPr="00057489">
              <w:rPr>
                <w:sz w:val="20"/>
                <w:szCs w:val="20"/>
              </w:rPr>
              <w:t>)</w:t>
            </w:r>
          </w:p>
          <w:p w:rsidR="00D427B6" w:rsidRPr="00057489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7. NASTAVNA POMAGALA </w:t>
            </w:r>
          </w:p>
          <w:p w:rsidR="00D427B6" w:rsidRPr="00057489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računalo, projektor</w:t>
            </w:r>
          </w:p>
        </w:tc>
      </w:tr>
      <w:tr w:rsidR="00D427B6" w:rsidRPr="0005748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057489" w:rsidRDefault="00D427B6" w:rsidP="00C1308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57489">
              <w:rPr>
                <w:b/>
                <w:sz w:val="20"/>
                <w:szCs w:val="20"/>
              </w:rPr>
              <w:t xml:space="preserve">8. LITERATURA ZA UČITELJA/ICU </w:t>
            </w:r>
          </w:p>
          <w:p w:rsidR="00D427B6" w:rsidRPr="00057489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udžbenik i zb</w:t>
            </w:r>
            <w:r w:rsidR="00ED470C" w:rsidRPr="00057489">
              <w:rPr>
                <w:sz w:val="20"/>
                <w:szCs w:val="20"/>
              </w:rPr>
              <w:t xml:space="preserve">irka zadataka iz matematike za </w:t>
            </w:r>
            <w:r w:rsidR="00663C23" w:rsidRPr="00057489">
              <w:rPr>
                <w:sz w:val="20"/>
                <w:szCs w:val="20"/>
              </w:rPr>
              <w:t>7</w:t>
            </w:r>
            <w:r w:rsidRPr="00057489">
              <w:rPr>
                <w:sz w:val="20"/>
                <w:szCs w:val="20"/>
              </w:rPr>
              <w:t>. razred osnovne škole</w:t>
            </w:r>
          </w:p>
          <w:p w:rsidR="00D427B6" w:rsidRPr="00057489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Nastavni plan i program za osnovne škole 2014.</w:t>
            </w:r>
          </w:p>
          <w:p w:rsidR="00D427B6" w:rsidRPr="00057489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057489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BF4086" w:rsidRDefault="001D7DA7" w:rsidP="001D7DA7">
      <w:pPr>
        <w:rPr>
          <w:sz w:val="20"/>
          <w:szCs w:val="20"/>
        </w:rPr>
      </w:pPr>
    </w:p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Pr="00BF4086" w:rsidRDefault="00D9215D" w:rsidP="001D7DA7">
      <w:pPr>
        <w:rPr>
          <w:sz w:val="20"/>
          <w:szCs w:val="20"/>
        </w:rPr>
      </w:pPr>
    </w:p>
    <w:p w:rsidR="00C15692" w:rsidRDefault="004771F7" w:rsidP="001D7DA7">
      <w:hyperlink r:id="rId6" w:history="1">
        <w:r w:rsidR="00C15692" w:rsidRPr="00B408B5">
          <w:rPr>
            <w:rStyle w:val="Hiperveza"/>
          </w:rPr>
          <w:t>http://tube.geogebra.org/book/title/id/364307</w:t>
        </w:r>
      </w:hyperlink>
    </w:p>
    <w:p w:rsidR="00C15692" w:rsidRPr="00BF4086" w:rsidRDefault="00C15692" w:rsidP="001D7DA7">
      <w:pPr>
        <w:rPr>
          <w:sz w:val="20"/>
          <w:szCs w:val="20"/>
        </w:rPr>
      </w:pPr>
    </w:p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</w:t>
      </w:r>
      <w:r w:rsidR="00C15692">
        <w:rPr>
          <w:i/>
        </w:rPr>
        <w:t>mat 8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="005F1A53" w:rsidRPr="005F1A53">
        <w:t>k</w:t>
      </w:r>
      <w:r w:rsidRPr="005F1A53">
        <w:t>olegij</w:t>
      </w:r>
      <w:r w:rsidRPr="008A7350">
        <w:rPr>
          <w:i/>
        </w:rPr>
        <w:t>: e-</w:t>
      </w:r>
      <w:r w:rsidR="005F1A53">
        <w:rPr>
          <w:i/>
        </w:rPr>
        <w:t xml:space="preserve">mat 8 - </w:t>
      </w:r>
      <w:proofErr w:type="spellStart"/>
      <w:r w:rsidR="005F1A53">
        <w:rPr>
          <w:i/>
        </w:rPr>
        <w:t>Loomen</w:t>
      </w:r>
      <w:proofErr w:type="spellEnd"/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 xml:space="preserve">E-udžbenik: </w:t>
      </w:r>
      <w:r w:rsidR="00C15692">
        <w:rPr>
          <w:i/>
        </w:rPr>
        <w:t>Sličnost i mnogokuti</w:t>
      </w:r>
    </w:p>
    <w:p w:rsidR="003C0C5F" w:rsidRPr="00BF4086" w:rsidRDefault="003C0C5F" w:rsidP="001D7DA7">
      <w:pPr>
        <w:rPr>
          <w:sz w:val="20"/>
          <w:szCs w:val="20"/>
        </w:rPr>
      </w:pPr>
    </w:p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  <w:r w:rsidR="00BF4086">
        <w:t xml:space="preserve">    </w:t>
      </w:r>
      <w:r w:rsidR="00BF4086" w:rsidRPr="00BF4086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BF4086" w:rsidRDefault="002B7996" w:rsidP="001D7DA7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9A668B" w:rsidRPr="00BF4086" w:rsidTr="001D7DA7">
        <w:tc>
          <w:tcPr>
            <w:tcW w:w="9286" w:type="dxa"/>
          </w:tcPr>
          <w:p w:rsidR="009A668B" w:rsidRPr="00BF4086" w:rsidRDefault="009A668B" w:rsidP="0007681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F4086">
              <w:rPr>
                <w:b/>
                <w:bCs/>
                <w:sz w:val="22"/>
                <w:szCs w:val="22"/>
              </w:rPr>
              <w:t xml:space="preserve">1. UVODNI DIO SATA (5 minuta) </w:t>
            </w:r>
          </w:p>
          <w:p w:rsidR="009A668B" w:rsidRPr="00BF4086" w:rsidRDefault="009A668B" w:rsidP="0007681A">
            <w:pPr>
              <w:ind w:left="360"/>
              <w:rPr>
                <w:sz w:val="22"/>
                <w:szCs w:val="22"/>
              </w:rPr>
            </w:pP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Pr="00BF4086">
              <w:rPr>
                <w:sz w:val="22"/>
                <w:szCs w:val="22"/>
              </w:rPr>
              <w:t xml:space="preserve"> 1: </w:t>
            </w:r>
            <w:r w:rsidR="0038135E" w:rsidRPr="00BF4086">
              <w:rPr>
                <w:sz w:val="22"/>
                <w:szCs w:val="22"/>
              </w:rPr>
              <w:t>Motivacijski zadatak: površina trga</w:t>
            </w:r>
          </w:p>
          <w:p w:rsidR="009A668B" w:rsidRPr="00BF4086" w:rsidRDefault="0038135E" w:rsidP="0007681A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istražiti vezu umanjenog mjerila te odgovarajućih veličina na crtežu i u stvarnosti</w:t>
            </w:r>
          </w:p>
          <w:p w:rsidR="0038135E" w:rsidRPr="00BF4086" w:rsidRDefault="0038135E" w:rsidP="0007681A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potaknuti učenike na izračun površine gradskog trga</w:t>
            </w:r>
            <w:r w:rsidR="00057489">
              <w:rPr>
                <w:sz w:val="22"/>
                <w:szCs w:val="22"/>
              </w:rPr>
              <w:t xml:space="preserve"> (očekujemo krivi izračun)</w:t>
            </w:r>
          </w:p>
          <w:p w:rsidR="009A668B" w:rsidRPr="00BF4086" w:rsidRDefault="0038135E" w:rsidP="0007681A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najaviti što će se učiti u idućim lekcijama</w:t>
            </w:r>
          </w:p>
          <w:p w:rsidR="009A668B" w:rsidRPr="00BF4086" w:rsidRDefault="009A668B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9A668B" w:rsidRPr="00BF4086" w:rsidTr="001D7DA7">
        <w:tc>
          <w:tcPr>
            <w:tcW w:w="9286" w:type="dxa"/>
          </w:tcPr>
          <w:p w:rsidR="009A668B" w:rsidRPr="00BF4086" w:rsidRDefault="009A668B" w:rsidP="0007681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BF4086">
              <w:rPr>
                <w:b/>
                <w:bCs/>
                <w:sz w:val="22"/>
                <w:szCs w:val="22"/>
              </w:rPr>
              <w:t>2. GLAVNI DIO SATA (</w:t>
            </w:r>
            <w:r w:rsidR="00DE2698" w:rsidRPr="00BF4086">
              <w:rPr>
                <w:b/>
                <w:bCs/>
                <w:sz w:val="22"/>
                <w:szCs w:val="22"/>
              </w:rPr>
              <w:t>20</w:t>
            </w:r>
            <w:r w:rsidRPr="00BF4086">
              <w:rPr>
                <w:b/>
                <w:bCs/>
                <w:sz w:val="22"/>
                <w:szCs w:val="22"/>
              </w:rPr>
              <w:t xml:space="preserve"> minuta) </w:t>
            </w:r>
          </w:p>
          <w:p w:rsidR="009A668B" w:rsidRPr="00BF4086" w:rsidRDefault="009A668B" w:rsidP="0007681A">
            <w:pPr>
              <w:ind w:left="360"/>
              <w:rPr>
                <w:sz w:val="22"/>
                <w:szCs w:val="22"/>
              </w:rPr>
            </w:pP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Pr="00BF4086">
              <w:rPr>
                <w:sz w:val="22"/>
                <w:szCs w:val="22"/>
              </w:rPr>
              <w:t xml:space="preserve"> 2: </w:t>
            </w:r>
            <w:r w:rsidR="0038135E" w:rsidRPr="00BF4086">
              <w:rPr>
                <w:sz w:val="22"/>
                <w:szCs w:val="22"/>
              </w:rPr>
              <w:t>Omjer opsega sličnih trokuta - istraživanje</w:t>
            </w:r>
          </w:p>
          <w:p w:rsidR="009A668B" w:rsidRPr="00BF4086" w:rsidRDefault="009A668B" w:rsidP="0007681A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 xml:space="preserve">istražiti </w:t>
            </w: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="00542541" w:rsidRPr="00BF4086">
              <w:rPr>
                <w:sz w:val="22"/>
                <w:szCs w:val="22"/>
              </w:rPr>
              <w:t xml:space="preserve"> – na pojedinačnim slučajevima sličnih trokuta uočiti omjer </w:t>
            </w:r>
            <w:r w:rsidR="0038135E" w:rsidRPr="00BF4086">
              <w:rPr>
                <w:sz w:val="22"/>
                <w:szCs w:val="22"/>
              </w:rPr>
              <w:t>opsega sličnih trokuta</w:t>
            </w:r>
          </w:p>
          <w:p w:rsidR="009A668B" w:rsidRPr="00BF4086" w:rsidRDefault="009A668B" w:rsidP="0007681A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izvesti zaključke i zapisati ih</w:t>
            </w:r>
          </w:p>
          <w:p w:rsidR="009A668B" w:rsidRPr="00BF4086" w:rsidRDefault="009A668B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  <w:p w:rsidR="0038135E" w:rsidRPr="00BF4086" w:rsidRDefault="0038135E" w:rsidP="0038135E">
            <w:pPr>
              <w:ind w:left="360"/>
              <w:rPr>
                <w:sz w:val="22"/>
                <w:szCs w:val="22"/>
              </w:rPr>
            </w:pP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Pr="00BF4086">
              <w:rPr>
                <w:sz w:val="22"/>
                <w:szCs w:val="22"/>
              </w:rPr>
              <w:t xml:space="preserve"> 3: Omjer površina sličnih trokuta - istraživanje</w:t>
            </w:r>
          </w:p>
          <w:p w:rsidR="0038135E" w:rsidRPr="00BF4086" w:rsidRDefault="0038135E" w:rsidP="0038135E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 xml:space="preserve">istražiti </w:t>
            </w: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Pr="00BF4086">
              <w:rPr>
                <w:sz w:val="22"/>
                <w:szCs w:val="22"/>
              </w:rPr>
              <w:t xml:space="preserve"> – na pojedinačnim slučajevima sličnih trokuta uočiti omjer površina sličnih trokuta</w:t>
            </w:r>
          </w:p>
          <w:p w:rsidR="0038135E" w:rsidRPr="00BF4086" w:rsidRDefault="0038135E" w:rsidP="0038135E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izvesti zaključke i zapisati ih</w:t>
            </w:r>
          </w:p>
          <w:p w:rsidR="0038135E" w:rsidRPr="00BF4086" w:rsidRDefault="0038135E" w:rsidP="0007681A">
            <w:pPr>
              <w:pStyle w:val="Odlomakpopisa"/>
              <w:ind w:left="1004"/>
              <w:rPr>
                <w:sz w:val="20"/>
                <w:szCs w:val="20"/>
              </w:rPr>
            </w:pPr>
          </w:p>
          <w:p w:rsidR="009A668B" w:rsidRPr="00BF4086" w:rsidRDefault="009A668B" w:rsidP="0007681A">
            <w:pPr>
              <w:ind w:left="360"/>
              <w:rPr>
                <w:sz w:val="22"/>
                <w:szCs w:val="22"/>
              </w:rPr>
            </w:pP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Pr="00BF4086">
              <w:rPr>
                <w:sz w:val="22"/>
                <w:szCs w:val="22"/>
              </w:rPr>
              <w:t xml:space="preserve"> </w:t>
            </w:r>
            <w:r w:rsidR="008018CD" w:rsidRPr="00BF4086">
              <w:rPr>
                <w:sz w:val="22"/>
                <w:szCs w:val="22"/>
              </w:rPr>
              <w:t>4</w:t>
            </w:r>
            <w:r w:rsidRPr="00BF4086">
              <w:rPr>
                <w:sz w:val="22"/>
                <w:szCs w:val="22"/>
              </w:rPr>
              <w:t xml:space="preserve">: </w:t>
            </w:r>
            <w:r w:rsidR="008018CD" w:rsidRPr="00BF4086">
              <w:rPr>
                <w:sz w:val="22"/>
                <w:szCs w:val="22"/>
              </w:rPr>
              <w:t>Izvod formula za opseg i površinu</w:t>
            </w:r>
            <w:r w:rsidR="00542541" w:rsidRPr="00BF4086">
              <w:rPr>
                <w:sz w:val="22"/>
                <w:szCs w:val="22"/>
              </w:rPr>
              <w:t xml:space="preserve"> sličn</w:t>
            </w:r>
            <w:r w:rsidR="008018CD" w:rsidRPr="00BF4086">
              <w:rPr>
                <w:sz w:val="22"/>
                <w:szCs w:val="22"/>
              </w:rPr>
              <w:t>ih</w:t>
            </w:r>
            <w:r w:rsidR="00542541" w:rsidRPr="00BF4086">
              <w:rPr>
                <w:sz w:val="22"/>
                <w:szCs w:val="22"/>
              </w:rPr>
              <w:t xml:space="preserve"> trokuta</w:t>
            </w:r>
          </w:p>
          <w:p w:rsidR="008018CD" w:rsidRPr="00BF4086" w:rsidRDefault="008018CD" w:rsidP="009A668B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 xml:space="preserve">demonstracijski </w:t>
            </w:r>
            <w:proofErr w:type="spellStart"/>
            <w:r w:rsidRPr="00BF4086">
              <w:rPr>
                <w:sz w:val="22"/>
                <w:szCs w:val="22"/>
              </w:rPr>
              <w:t>aplet</w:t>
            </w:r>
            <w:proofErr w:type="spellEnd"/>
            <w:r w:rsidR="009A668B" w:rsidRPr="00BF4086">
              <w:rPr>
                <w:sz w:val="22"/>
                <w:szCs w:val="22"/>
              </w:rPr>
              <w:t xml:space="preserve"> </w:t>
            </w:r>
          </w:p>
          <w:p w:rsidR="008018CD" w:rsidRPr="00BF4086" w:rsidRDefault="008018CD" w:rsidP="009A668B">
            <w:pPr>
              <w:pStyle w:val="Odlomakpopis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proučiti izvod formula (očekuje se da ovo detaljno odrade bolji učenici)</w:t>
            </w:r>
          </w:p>
          <w:p w:rsidR="009A668B" w:rsidRPr="00BF4086" w:rsidRDefault="009A668B" w:rsidP="008018CD">
            <w:pPr>
              <w:ind w:left="644"/>
              <w:rPr>
                <w:sz w:val="20"/>
                <w:szCs w:val="20"/>
              </w:rPr>
            </w:pPr>
          </w:p>
        </w:tc>
      </w:tr>
      <w:tr w:rsidR="003413F5" w:rsidRPr="00BF4086" w:rsidTr="001D7DA7">
        <w:tc>
          <w:tcPr>
            <w:tcW w:w="9286" w:type="dxa"/>
          </w:tcPr>
          <w:p w:rsidR="003413F5" w:rsidRPr="00BF4086" w:rsidRDefault="003413F5" w:rsidP="00CE29A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F4086">
              <w:rPr>
                <w:b/>
                <w:sz w:val="22"/>
                <w:szCs w:val="22"/>
              </w:rPr>
              <w:t>3. VJEŽBANJE (</w:t>
            </w:r>
            <w:r w:rsidR="00542541" w:rsidRPr="00BF4086">
              <w:rPr>
                <w:b/>
                <w:sz w:val="22"/>
                <w:szCs w:val="22"/>
              </w:rPr>
              <w:t>15</w:t>
            </w:r>
            <w:r w:rsidR="003D5433" w:rsidRPr="00BF4086">
              <w:rPr>
                <w:b/>
                <w:sz w:val="22"/>
                <w:szCs w:val="22"/>
              </w:rPr>
              <w:t xml:space="preserve"> </w:t>
            </w:r>
            <w:r w:rsidRPr="00BF4086">
              <w:rPr>
                <w:b/>
                <w:sz w:val="22"/>
                <w:szCs w:val="22"/>
              </w:rPr>
              <w:t>min)</w:t>
            </w:r>
          </w:p>
          <w:p w:rsidR="009A668B" w:rsidRPr="00BF4086" w:rsidRDefault="009A668B" w:rsidP="009A668B">
            <w:pPr>
              <w:ind w:left="360"/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aplet</w:t>
            </w:r>
            <w:r w:rsidR="00DE2698" w:rsidRPr="00BF4086">
              <w:rPr>
                <w:sz w:val="22"/>
                <w:szCs w:val="22"/>
              </w:rPr>
              <w:t>5</w:t>
            </w:r>
            <w:r w:rsidRPr="00BF4086">
              <w:rPr>
                <w:sz w:val="22"/>
                <w:szCs w:val="22"/>
              </w:rPr>
              <w:t xml:space="preserve">: </w:t>
            </w:r>
            <w:proofErr w:type="spellStart"/>
            <w:r w:rsidRPr="00BF4086">
              <w:rPr>
                <w:sz w:val="22"/>
                <w:szCs w:val="22"/>
              </w:rPr>
              <w:t>Vježblica</w:t>
            </w:r>
            <w:proofErr w:type="spellEnd"/>
            <w:r w:rsidRPr="00BF4086">
              <w:rPr>
                <w:sz w:val="22"/>
                <w:szCs w:val="22"/>
              </w:rPr>
              <w:t xml:space="preserve">: </w:t>
            </w:r>
            <w:r w:rsidR="00DE2698" w:rsidRPr="00BF4086">
              <w:rPr>
                <w:sz w:val="22"/>
                <w:szCs w:val="22"/>
              </w:rPr>
              <w:t>opseg sličnih trokuta</w:t>
            </w:r>
          </w:p>
          <w:p w:rsidR="009A668B" w:rsidRPr="00BF4086" w:rsidRDefault="00DE2698" w:rsidP="009A668B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dva tipa zadataka</w:t>
            </w:r>
            <w:r w:rsidR="002767C5" w:rsidRPr="00BF4086">
              <w:rPr>
                <w:sz w:val="22"/>
                <w:szCs w:val="22"/>
              </w:rPr>
              <w:t xml:space="preserve"> javljaju se nasumičnim redoslijedom:</w:t>
            </w:r>
            <w:r w:rsidR="002767C5" w:rsidRPr="00BF4086">
              <w:rPr>
                <w:sz w:val="22"/>
                <w:szCs w:val="22"/>
              </w:rPr>
              <w:br/>
              <w:t xml:space="preserve">     </w:t>
            </w:r>
            <w:r w:rsidRPr="00BF4086">
              <w:rPr>
                <w:sz w:val="22"/>
                <w:szCs w:val="22"/>
              </w:rPr>
              <w:t>odrediti opseg sličnog trokuta na temelju zadanih duljina stranica,</w:t>
            </w:r>
            <w:r w:rsidR="002767C5" w:rsidRPr="00BF4086">
              <w:rPr>
                <w:sz w:val="22"/>
                <w:szCs w:val="22"/>
              </w:rPr>
              <w:br/>
              <w:t xml:space="preserve">     </w:t>
            </w:r>
            <w:r w:rsidRPr="00BF4086">
              <w:rPr>
                <w:sz w:val="22"/>
                <w:szCs w:val="22"/>
              </w:rPr>
              <w:t>odrediti stranicu sličnog trokuta na temelju zadanih opsega te duljina trokuta</w:t>
            </w:r>
          </w:p>
          <w:p w:rsidR="009A668B" w:rsidRPr="00BF4086" w:rsidRDefault="009A668B" w:rsidP="009A668B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 xml:space="preserve">IZAZOV: učenik treba osvojiti </w:t>
            </w:r>
            <w:r w:rsidR="00DE2698" w:rsidRPr="00BF4086">
              <w:rPr>
                <w:sz w:val="22"/>
                <w:szCs w:val="22"/>
              </w:rPr>
              <w:t>50</w:t>
            </w:r>
            <w:r w:rsidRPr="00BF4086">
              <w:rPr>
                <w:sz w:val="22"/>
                <w:szCs w:val="22"/>
              </w:rPr>
              <w:t xml:space="preserve"> bodova</w:t>
            </w:r>
            <w:r w:rsidRPr="00BF4086">
              <w:rPr>
                <w:sz w:val="22"/>
                <w:szCs w:val="22"/>
              </w:rPr>
              <w:br/>
              <w:t>(10 bodova za točan odgovor, -5 bodova za netočan odgovor)</w:t>
            </w:r>
          </w:p>
          <w:p w:rsidR="001A4E8E" w:rsidRPr="00BF4086" w:rsidRDefault="001A4E8E" w:rsidP="001A4E8E">
            <w:pPr>
              <w:rPr>
                <w:sz w:val="20"/>
                <w:szCs w:val="20"/>
              </w:rPr>
            </w:pPr>
          </w:p>
          <w:p w:rsidR="002767C5" w:rsidRPr="00BF4086" w:rsidRDefault="002767C5" w:rsidP="002767C5">
            <w:pPr>
              <w:ind w:left="360"/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 xml:space="preserve">aplet6: </w:t>
            </w:r>
            <w:proofErr w:type="spellStart"/>
            <w:r w:rsidRPr="00BF4086">
              <w:rPr>
                <w:sz w:val="22"/>
                <w:szCs w:val="22"/>
              </w:rPr>
              <w:t>Vježblica</w:t>
            </w:r>
            <w:proofErr w:type="spellEnd"/>
            <w:r w:rsidRPr="00BF4086">
              <w:rPr>
                <w:sz w:val="22"/>
                <w:szCs w:val="22"/>
              </w:rPr>
              <w:t>: površine sličnih trokuta</w:t>
            </w:r>
          </w:p>
          <w:p w:rsidR="002767C5" w:rsidRPr="00BF4086" w:rsidRDefault="002767C5" w:rsidP="002767C5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nekoliko tipova zadataka koji idu od lakših prema težima: odrediti površinu sličnog trokuta na temelju površine drugoga i koeficijenta, preko zadanih odgovarajućih stranica, zatim preko zadane stranice i visine i na kraju iz zadane površine i visine odrediti stranicu</w:t>
            </w:r>
          </w:p>
          <w:p w:rsidR="002767C5" w:rsidRPr="00BF4086" w:rsidRDefault="002767C5" w:rsidP="002767C5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IZAZOV: učenik treba osvojiti 100 bodova</w:t>
            </w:r>
            <w:r w:rsidRPr="00BF4086">
              <w:rPr>
                <w:sz w:val="22"/>
                <w:szCs w:val="22"/>
              </w:rPr>
              <w:br/>
              <w:t>(10 bodova za točan odgovor, -5 bodova za netočan odgovor)</w:t>
            </w:r>
          </w:p>
          <w:p w:rsidR="00C8689D" w:rsidRPr="00BF4086" w:rsidRDefault="00C8689D" w:rsidP="002767C5">
            <w:pPr>
              <w:rPr>
                <w:sz w:val="20"/>
                <w:szCs w:val="20"/>
              </w:rPr>
            </w:pPr>
          </w:p>
        </w:tc>
      </w:tr>
      <w:tr w:rsidR="009A668B" w:rsidRPr="00BF4086" w:rsidTr="001D7DA7">
        <w:tc>
          <w:tcPr>
            <w:tcW w:w="9286" w:type="dxa"/>
          </w:tcPr>
          <w:p w:rsidR="009A668B" w:rsidRPr="00BF4086" w:rsidRDefault="009A668B" w:rsidP="0007681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BF4086">
              <w:rPr>
                <w:b/>
                <w:sz w:val="22"/>
                <w:szCs w:val="22"/>
              </w:rPr>
              <w:t xml:space="preserve">4. ZAVRŠNI DIO SATA (5 minuta) </w:t>
            </w:r>
          </w:p>
          <w:p w:rsidR="009A668B" w:rsidRPr="00BF4086" w:rsidRDefault="009A668B" w:rsidP="0007681A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ponavljanje zaključaka s današnjeg nastavnog sata</w:t>
            </w:r>
          </w:p>
          <w:p w:rsidR="009A668B" w:rsidRPr="00BF4086" w:rsidRDefault="009A668B" w:rsidP="0007681A">
            <w:pPr>
              <w:pStyle w:val="Odlomakpopis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F4086">
              <w:rPr>
                <w:sz w:val="22"/>
                <w:szCs w:val="22"/>
              </w:rPr>
              <w:t>zadavanje domaće zadaće</w:t>
            </w:r>
          </w:p>
          <w:p w:rsidR="009A668B" w:rsidRPr="00BF4086" w:rsidRDefault="009A668B" w:rsidP="00BF4086">
            <w:pPr>
              <w:spacing w:line="240" w:lineRule="auto"/>
              <w:ind w:left="284" w:right="281"/>
              <w:jc w:val="both"/>
              <w:rPr>
                <w:sz w:val="20"/>
                <w:szCs w:val="20"/>
              </w:rPr>
            </w:pPr>
          </w:p>
        </w:tc>
      </w:tr>
    </w:tbl>
    <w:p w:rsidR="00D23601" w:rsidRPr="00BF4086" w:rsidRDefault="00D23601">
      <w:pPr>
        <w:suppressAutoHyphens w:val="0"/>
        <w:spacing w:line="240" w:lineRule="auto"/>
        <w:rPr>
          <w:b/>
          <w:sz w:val="20"/>
          <w:szCs w:val="20"/>
        </w:rPr>
      </w:pPr>
      <w:r w:rsidRPr="00BF4086">
        <w:rPr>
          <w:b/>
          <w:sz w:val="20"/>
          <w:szCs w:val="20"/>
        </w:rPr>
        <w:br w:type="page"/>
      </w:r>
    </w:p>
    <w:p w:rsidR="00E17414" w:rsidRPr="00916740" w:rsidRDefault="00E17414" w:rsidP="001A4E8E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916740" w:rsidRPr="00916740">
        <w:rPr>
          <w:b/>
        </w:rPr>
        <w:t>Opseg i površina s</w:t>
      </w:r>
      <w:r w:rsidR="00953B6F" w:rsidRPr="00916740">
        <w:rPr>
          <w:b/>
        </w:rPr>
        <w:t>ličn</w:t>
      </w:r>
      <w:r w:rsidR="00916740" w:rsidRPr="00916740">
        <w:rPr>
          <w:b/>
        </w:rPr>
        <w:t>ih</w:t>
      </w:r>
      <w:r w:rsidR="00953B6F" w:rsidRPr="00916740">
        <w:rPr>
          <w:b/>
        </w:rPr>
        <w:t xml:space="preserve"> trokuta</w:t>
      </w:r>
    </w:p>
    <w:p w:rsidR="00402DE1" w:rsidRPr="00402DE1" w:rsidRDefault="00402DE1" w:rsidP="00402DE1">
      <w:pPr>
        <w:suppressAutoHyphens w:val="0"/>
        <w:spacing w:line="240" w:lineRule="auto"/>
      </w:pPr>
    </w:p>
    <w:p w:rsidR="00402DE1" w:rsidRPr="009B3C9C" w:rsidRDefault="00402DE1" w:rsidP="00402DE1">
      <w:pPr>
        <w:suppressAutoHyphens w:val="0"/>
        <w:spacing w:line="240" w:lineRule="auto"/>
        <w:rPr>
          <w:u w:val="single"/>
        </w:rPr>
      </w:pPr>
      <w:r w:rsidRPr="009B3C9C">
        <w:rPr>
          <w:u w:val="single"/>
        </w:rPr>
        <w:sym w:font="Webdings" w:char="F034"/>
      </w:r>
      <w:proofErr w:type="spellStart"/>
      <w:r w:rsidRPr="009B3C9C">
        <w:rPr>
          <w:u w:val="single"/>
        </w:rPr>
        <w:t>Aplet</w:t>
      </w:r>
      <w:proofErr w:type="spellEnd"/>
      <w:r w:rsidRPr="009B3C9C">
        <w:rPr>
          <w:u w:val="single"/>
        </w:rPr>
        <w:t xml:space="preserve"> </w:t>
      </w:r>
      <w:r w:rsidR="003F03EE" w:rsidRPr="009B3C9C">
        <w:rPr>
          <w:u w:val="single"/>
        </w:rPr>
        <w:t>1</w:t>
      </w:r>
      <w:r w:rsidRPr="009B3C9C">
        <w:rPr>
          <w:u w:val="single"/>
        </w:rPr>
        <w:t xml:space="preserve">: </w:t>
      </w:r>
      <w:r w:rsidR="00057489">
        <w:rPr>
          <w:sz w:val="22"/>
          <w:szCs w:val="22"/>
          <w:u w:val="single"/>
        </w:rPr>
        <w:t>Motivacijski zadatak: površina T</w:t>
      </w:r>
      <w:r w:rsidR="00916740" w:rsidRPr="009B3C9C">
        <w:rPr>
          <w:sz w:val="22"/>
          <w:szCs w:val="22"/>
          <w:u w:val="single"/>
        </w:rPr>
        <w:t>rga</w:t>
      </w:r>
      <w:r w:rsidR="00057489">
        <w:rPr>
          <w:sz w:val="22"/>
          <w:szCs w:val="22"/>
          <w:u w:val="single"/>
        </w:rPr>
        <w:t xml:space="preserve"> Ante Starčevića u Osijeku</w:t>
      </w:r>
    </w:p>
    <w:p w:rsidR="00542541" w:rsidRPr="00623BD6" w:rsidRDefault="00542541" w:rsidP="001A4E8E">
      <w:pPr>
        <w:suppressAutoHyphens w:val="0"/>
        <w:spacing w:line="240" w:lineRule="auto"/>
        <w:rPr>
          <w:sz w:val="20"/>
        </w:rPr>
      </w:pPr>
    </w:p>
    <w:p w:rsidR="00916740" w:rsidRDefault="00916740" w:rsidP="00DD2609">
      <w:pPr>
        <w:suppressAutoHyphens w:val="0"/>
        <w:spacing w:line="360" w:lineRule="auto"/>
      </w:pPr>
      <w:r>
        <w:t>Duljine stranica na tlocrtu su ____________________, a površina trokuta je _____________.</w:t>
      </w:r>
    </w:p>
    <w:p w:rsidR="00916740" w:rsidRDefault="00916740" w:rsidP="00DD2609">
      <w:pPr>
        <w:suppressAutoHyphens w:val="0"/>
        <w:spacing w:line="360" w:lineRule="auto"/>
      </w:pPr>
      <w:r>
        <w:t>Mjerilo je ____________</w:t>
      </w:r>
      <w:r w:rsidR="009B3C9C">
        <w:t>_</w:t>
      </w:r>
      <w:r>
        <w:t xml:space="preserve">______ iz čega slijedi da je </w:t>
      </w:r>
      <w:proofErr w:type="spellStart"/>
      <w:r>
        <w:t>koef</w:t>
      </w:r>
      <w:proofErr w:type="spellEnd"/>
      <w:r>
        <w:t>. s</w:t>
      </w:r>
      <w:r w:rsidR="009B3C9C">
        <w:t>ličnosti ______________</w:t>
      </w:r>
      <w:r>
        <w:t>_____.</w:t>
      </w:r>
    </w:p>
    <w:p w:rsidR="009B3C9C" w:rsidRDefault="009B3C9C" w:rsidP="00DD2609">
      <w:pPr>
        <w:suppressAutoHyphens w:val="0"/>
        <w:spacing w:line="360" w:lineRule="auto"/>
      </w:pPr>
      <w:r>
        <w:t>Račun:</w:t>
      </w:r>
    </w:p>
    <w:p w:rsidR="009B3C9C" w:rsidRDefault="009B3C9C" w:rsidP="00DD2609">
      <w:pPr>
        <w:suppressAutoHyphens w:val="0"/>
        <w:spacing w:line="360" w:lineRule="auto"/>
      </w:pPr>
    </w:p>
    <w:p w:rsidR="009B3C9C" w:rsidRDefault="009B3C9C" w:rsidP="00DD2609">
      <w:pPr>
        <w:suppressAutoHyphens w:val="0"/>
        <w:spacing w:line="360" w:lineRule="auto"/>
      </w:pPr>
    </w:p>
    <w:p w:rsidR="003F03EE" w:rsidRDefault="00916740" w:rsidP="00DD2609">
      <w:pPr>
        <w:suppressAutoHyphens w:val="0"/>
        <w:spacing w:line="360" w:lineRule="auto"/>
      </w:pPr>
      <w:r>
        <w:t>Kolike su duljine dijelova triju ulica koje omeđuju trg? _______________________________</w:t>
      </w:r>
    </w:p>
    <w:p w:rsidR="003F03EE" w:rsidRDefault="00916740" w:rsidP="00DD2609">
      <w:pPr>
        <w:suppressAutoHyphens w:val="0"/>
        <w:spacing w:line="360" w:lineRule="auto"/>
      </w:pPr>
      <w:r>
        <w:t>Kolika je površina trga (u m</w:t>
      </w:r>
      <w:r>
        <w:rPr>
          <w:vertAlign w:val="superscript"/>
        </w:rPr>
        <w:t>2</w:t>
      </w:r>
      <w:r>
        <w:t>)? __________________________________________________</w:t>
      </w:r>
    </w:p>
    <w:p w:rsidR="009B3C9C" w:rsidRPr="00916740" w:rsidRDefault="009B3C9C" w:rsidP="00DD2609">
      <w:pPr>
        <w:suppressAutoHyphens w:val="0"/>
        <w:spacing w:line="360" w:lineRule="auto"/>
      </w:pPr>
      <w:r>
        <w:t>Jesi li dobro izračunao/izračunala površinu trga? ____________ Idemo vidjeti kako je trebalo.</w:t>
      </w:r>
    </w:p>
    <w:p w:rsidR="003F03EE" w:rsidRPr="00623BD6" w:rsidRDefault="003F03EE" w:rsidP="001A4E8E">
      <w:pPr>
        <w:suppressAutoHyphens w:val="0"/>
        <w:spacing w:line="240" w:lineRule="auto"/>
        <w:rPr>
          <w:sz w:val="22"/>
        </w:rPr>
      </w:pPr>
    </w:p>
    <w:p w:rsidR="00DD2085" w:rsidRPr="00916740" w:rsidRDefault="00DD2085" w:rsidP="00DD2085">
      <w:pPr>
        <w:suppressAutoHyphens w:val="0"/>
        <w:spacing w:line="240" w:lineRule="auto"/>
        <w:rPr>
          <w:u w:val="single"/>
        </w:rPr>
      </w:pPr>
      <w:r w:rsidRPr="00916740">
        <w:rPr>
          <w:u w:val="single"/>
        </w:rPr>
        <w:sym w:font="Webdings" w:char="F034"/>
      </w:r>
      <w:proofErr w:type="spellStart"/>
      <w:r w:rsidRPr="00916740">
        <w:rPr>
          <w:u w:val="single"/>
        </w:rPr>
        <w:t>Aplet</w:t>
      </w:r>
      <w:proofErr w:type="spellEnd"/>
      <w:r w:rsidRPr="00916740">
        <w:rPr>
          <w:u w:val="single"/>
        </w:rPr>
        <w:t xml:space="preserve"> 2: </w:t>
      </w:r>
      <w:r w:rsidR="00916740" w:rsidRPr="00916740">
        <w:rPr>
          <w:sz w:val="22"/>
          <w:szCs w:val="22"/>
          <w:u w:val="single"/>
        </w:rPr>
        <w:t xml:space="preserve">Omjer opsega sličnih trokuta </w:t>
      </w:r>
      <w:r w:rsidRPr="00916740">
        <w:rPr>
          <w:u w:val="single"/>
        </w:rPr>
        <w:t>- istraživanje</w:t>
      </w:r>
    </w:p>
    <w:p w:rsidR="003F03EE" w:rsidRDefault="003F03EE" w:rsidP="001A4E8E">
      <w:pPr>
        <w:suppressAutoHyphens w:val="0"/>
        <w:spacing w:line="240" w:lineRule="auto"/>
      </w:pPr>
    </w:p>
    <w:tbl>
      <w:tblPr>
        <w:tblStyle w:val="Reetkatablice"/>
        <w:tblW w:w="0" w:type="auto"/>
        <w:tblInd w:w="392" w:type="dxa"/>
        <w:tblLook w:val="04A0"/>
      </w:tblPr>
      <w:tblGrid>
        <w:gridCol w:w="396"/>
        <w:gridCol w:w="1305"/>
        <w:gridCol w:w="2551"/>
        <w:gridCol w:w="2552"/>
        <w:gridCol w:w="1701"/>
      </w:tblGrid>
      <w:tr w:rsidR="009B3C9C" w:rsidTr="009B3C9C"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k</w:t>
            </w: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O=a+b+c</w:t>
            </w: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O'=a'+b'+c'</w:t>
            </w: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 w:rsidRPr="009B3C9C">
              <w:rPr>
                <w:position w:val="-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7" o:title=""/>
                </v:shape>
                <o:OLEObject Type="Embed" ProgID="Equation.3" ShapeID="_x0000_i1025" DrawAspect="Content" ObjectID="_1482704206" r:id="rId8"/>
              </w:object>
            </w:r>
          </w:p>
        </w:tc>
      </w:tr>
      <w:tr w:rsidR="009B3C9C" w:rsidTr="009B3C9C">
        <w:trPr>
          <w:trHeight w:val="430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430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430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430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</w:tbl>
    <w:p w:rsidR="009B3C9C" w:rsidRDefault="009B3C9C" w:rsidP="001A4E8E">
      <w:pPr>
        <w:suppressAutoHyphens w:val="0"/>
        <w:spacing w:line="240" w:lineRule="auto"/>
      </w:pPr>
    </w:p>
    <w:p w:rsidR="009B3C9C" w:rsidRDefault="009B3C9C" w:rsidP="001A4E8E">
      <w:pPr>
        <w:suppressAutoHyphens w:val="0"/>
        <w:spacing w:line="240" w:lineRule="auto"/>
      </w:pPr>
      <w:r>
        <w:t>Izvedi zaključak: Kako se odnose opsezi sličnih trokuta? _____________________________</w:t>
      </w:r>
    </w:p>
    <w:p w:rsidR="009B3C9C" w:rsidRDefault="009B3C9C" w:rsidP="009B3C9C">
      <w:pPr>
        <w:suppressAutoHyphens w:val="0"/>
        <w:spacing w:line="360" w:lineRule="auto"/>
      </w:pPr>
      <w:r>
        <w:t>___________________________________________________________________________</w:t>
      </w:r>
    </w:p>
    <w:p w:rsidR="009B3C9C" w:rsidRDefault="009B3C9C" w:rsidP="001A4E8E">
      <w:pPr>
        <w:suppressAutoHyphens w:val="0"/>
        <w:spacing w:line="240" w:lineRule="auto"/>
      </w:pPr>
      <w:r>
        <w:rPr>
          <w:noProof/>
          <w:lang w:eastAsia="hr-HR"/>
        </w:rPr>
        <w:pict>
          <v:rect id="_x0000_s1047" style="position:absolute;margin-left:181.1pt;margin-top:2.1pt;width:169.5pt;height:42.75pt;z-index:251665408"/>
        </w:pict>
      </w:r>
      <w:r>
        <w:t>Zapiši to matematičkom formulom:</w:t>
      </w:r>
    </w:p>
    <w:p w:rsidR="009B3C9C" w:rsidRDefault="009B3C9C" w:rsidP="001A4E8E">
      <w:pPr>
        <w:suppressAutoHyphens w:val="0"/>
        <w:spacing w:line="240" w:lineRule="auto"/>
      </w:pPr>
    </w:p>
    <w:p w:rsidR="009B3C9C" w:rsidRDefault="009B3C9C" w:rsidP="001A4E8E">
      <w:pPr>
        <w:suppressAutoHyphens w:val="0"/>
        <w:spacing w:line="240" w:lineRule="auto"/>
      </w:pPr>
    </w:p>
    <w:p w:rsidR="00DD2609" w:rsidRDefault="00DD2609" w:rsidP="001A4E8E">
      <w:pPr>
        <w:suppressAutoHyphens w:val="0"/>
        <w:spacing w:line="240" w:lineRule="auto"/>
      </w:pPr>
    </w:p>
    <w:p w:rsidR="009B3C9C" w:rsidRPr="00916740" w:rsidRDefault="009B3C9C" w:rsidP="009B3C9C">
      <w:pPr>
        <w:suppressAutoHyphens w:val="0"/>
        <w:spacing w:line="240" w:lineRule="auto"/>
        <w:rPr>
          <w:u w:val="single"/>
        </w:rPr>
      </w:pPr>
      <w:r w:rsidRPr="00916740">
        <w:rPr>
          <w:u w:val="single"/>
        </w:rPr>
        <w:sym w:font="Webdings" w:char="F034"/>
      </w:r>
      <w:proofErr w:type="spellStart"/>
      <w:r w:rsidRPr="00916740">
        <w:rPr>
          <w:u w:val="single"/>
        </w:rPr>
        <w:t>Aplet</w:t>
      </w:r>
      <w:proofErr w:type="spellEnd"/>
      <w:r w:rsidRPr="00916740">
        <w:rPr>
          <w:u w:val="single"/>
        </w:rPr>
        <w:t xml:space="preserve"> </w:t>
      </w:r>
      <w:r>
        <w:rPr>
          <w:u w:val="single"/>
        </w:rPr>
        <w:t>3</w:t>
      </w:r>
      <w:r w:rsidRPr="00916740">
        <w:rPr>
          <w:u w:val="single"/>
        </w:rPr>
        <w:t xml:space="preserve">: </w:t>
      </w:r>
      <w:r w:rsidRPr="00916740">
        <w:rPr>
          <w:sz w:val="22"/>
          <w:szCs w:val="22"/>
          <w:u w:val="single"/>
        </w:rPr>
        <w:t xml:space="preserve">Omjer </w:t>
      </w:r>
      <w:r>
        <w:rPr>
          <w:sz w:val="22"/>
          <w:szCs w:val="22"/>
          <w:u w:val="single"/>
        </w:rPr>
        <w:t>površina</w:t>
      </w:r>
      <w:r w:rsidRPr="00916740">
        <w:rPr>
          <w:sz w:val="22"/>
          <w:szCs w:val="22"/>
          <w:u w:val="single"/>
        </w:rPr>
        <w:t xml:space="preserve"> sličnih trokuta </w:t>
      </w:r>
      <w:r w:rsidRPr="00916740">
        <w:rPr>
          <w:u w:val="single"/>
        </w:rPr>
        <w:t>- istraživanje</w:t>
      </w:r>
    </w:p>
    <w:p w:rsidR="009B3C9C" w:rsidRDefault="009B3C9C" w:rsidP="009B3C9C">
      <w:pPr>
        <w:suppressAutoHyphens w:val="0"/>
        <w:spacing w:line="240" w:lineRule="auto"/>
      </w:pPr>
    </w:p>
    <w:tbl>
      <w:tblPr>
        <w:tblStyle w:val="Reetkatablice"/>
        <w:tblW w:w="0" w:type="auto"/>
        <w:tblInd w:w="392" w:type="dxa"/>
        <w:tblLook w:val="04A0"/>
      </w:tblPr>
      <w:tblGrid>
        <w:gridCol w:w="396"/>
        <w:gridCol w:w="1305"/>
        <w:gridCol w:w="2551"/>
        <w:gridCol w:w="2552"/>
        <w:gridCol w:w="1701"/>
      </w:tblGrid>
      <w:tr w:rsidR="009B3C9C" w:rsidTr="009B3C9C"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k</w:t>
            </w: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980" w:dyaOrig="639">
                <v:shape id="_x0000_i1026" type="#_x0000_t75" style="width:48pt;height:31.5pt" o:ole="">
                  <v:imagedata r:id="rId9" o:title=""/>
                </v:shape>
                <o:OLEObject Type="Embed" ProgID="Equation.3" ShapeID="_x0000_i1026" DrawAspect="Content" ObjectID="_1482704207" r:id="rId10"/>
              </w:object>
            </w: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980" w:dyaOrig="639">
                <v:shape id="_x0000_i1027" type="#_x0000_t75" style="width:48pt;height:31.5pt" o:ole="">
                  <v:imagedata r:id="rId11" o:title=""/>
                </v:shape>
                <o:OLEObject Type="Embed" ProgID="Equation.3" ShapeID="_x0000_i1027" DrawAspect="Content" ObjectID="_1482704208" r:id="rId12"/>
              </w:object>
            </w: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 w:rsidRPr="00A31547">
              <w:rPr>
                <w:position w:val="-24"/>
              </w:rPr>
              <w:object w:dxaOrig="320" w:dyaOrig="620">
                <v:shape id="_x0000_i1028" type="#_x0000_t75" style="width:15.75pt;height:30.75pt" o:ole="">
                  <v:imagedata r:id="rId13" o:title=""/>
                </v:shape>
                <o:OLEObject Type="Embed" ProgID="Equation.3" ShapeID="_x0000_i1028" DrawAspect="Content" ObjectID="_1482704209" r:id="rId14"/>
              </w:object>
            </w:r>
          </w:p>
        </w:tc>
      </w:tr>
      <w:tr w:rsidR="009B3C9C" w:rsidTr="009B3C9C">
        <w:trPr>
          <w:trHeight w:val="514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1.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514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2.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514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3.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  <w:tr w:rsidR="009B3C9C" w:rsidTr="009B3C9C">
        <w:trPr>
          <w:trHeight w:val="514"/>
        </w:trPr>
        <w:tc>
          <w:tcPr>
            <w:tcW w:w="396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  <w:r>
              <w:t>4.</w:t>
            </w:r>
          </w:p>
        </w:tc>
        <w:tc>
          <w:tcPr>
            <w:tcW w:w="1305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52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9B3C9C" w:rsidRDefault="009B3C9C" w:rsidP="00C657DA">
            <w:pPr>
              <w:suppressAutoHyphens w:val="0"/>
              <w:spacing w:line="240" w:lineRule="auto"/>
              <w:jc w:val="center"/>
            </w:pPr>
          </w:p>
        </w:tc>
      </w:tr>
    </w:tbl>
    <w:p w:rsidR="009B3C9C" w:rsidRDefault="009B3C9C" w:rsidP="009B3C9C">
      <w:pPr>
        <w:suppressAutoHyphens w:val="0"/>
        <w:spacing w:line="240" w:lineRule="auto"/>
      </w:pPr>
    </w:p>
    <w:p w:rsidR="009B3C9C" w:rsidRDefault="009B3C9C" w:rsidP="009B3C9C">
      <w:pPr>
        <w:suppressAutoHyphens w:val="0"/>
        <w:spacing w:line="240" w:lineRule="auto"/>
      </w:pPr>
      <w:r>
        <w:t>Izvedi zaključak: Kako se odnose površine sličnih trokuta? ___________________________</w:t>
      </w:r>
    </w:p>
    <w:p w:rsidR="009B3C9C" w:rsidRDefault="009B3C9C" w:rsidP="009B3C9C">
      <w:pPr>
        <w:suppressAutoHyphens w:val="0"/>
        <w:spacing w:line="360" w:lineRule="auto"/>
      </w:pPr>
      <w:r>
        <w:t>___________________________________________________________________________</w:t>
      </w:r>
    </w:p>
    <w:p w:rsidR="009B3C9C" w:rsidRDefault="009B3C9C" w:rsidP="009B3C9C">
      <w:pPr>
        <w:suppressAutoHyphens w:val="0"/>
        <w:spacing w:line="240" w:lineRule="auto"/>
      </w:pPr>
      <w:r>
        <w:rPr>
          <w:noProof/>
          <w:lang w:eastAsia="hr-HR"/>
        </w:rPr>
        <w:pict>
          <v:rect id="_x0000_s1048" style="position:absolute;margin-left:181.1pt;margin-top:6pt;width:169.5pt;height:42.75pt;z-index:251666432"/>
        </w:pict>
      </w:r>
      <w:r>
        <w:t>Zapiši to matematičkom formulom:</w:t>
      </w:r>
    </w:p>
    <w:p w:rsidR="009B3C9C" w:rsidRDefault="009B3C9C" w:rsidP="009B3C9C">
      <w:pPr>
        <w:suppressAutoHyphens w:val="0"/>
        <w:spacing w:line="240" w:lineRule="auto"/>
      </w:pPr>
    </w:p>
    <w:p w:rsidR="009B3C9C" w:rsidRDefault="009B3C9C" w:rsidP="009B3C9C">
      <w:pPr>
        <w:suppressAutoHyphens w:val="0"/>
        <w:spacing w:line="240" w:lineRule="auto"/>
      </w:pPr>
    </w:p>
    <w:sectPr w:rsidR="009B3C9C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D9B"/>
    <w:multiLevelType w:val="hybridMultilevel"/>
    <w:tmpl w:val="EE468F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5132E"/>
    <w:multiLevelType w:val="hybridMultilevel"/>
    <w:tmpl w:val="F7CE4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2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8"/>
  </w:num>
  <w:num w:numId="13">
    <w:abstractNumId w:val="19"/>
  </w:num>
  <w:num w:numId="14">
    <w:abstractNumId w:val="3"/>
  </w:num>
  <w:num w:numId="15">
    <w:abstractNumId w:val="22"/>
  </w:num>
  <w:num w:numId="16">
    <w:abstractNumId w:val="4"/>
  </w:num>
  <w:num w:numId="17">
    <w:abstractNumId w:val="9"/>
  </w:num>
  <w:num w:numId="18">
    <w:abstractNumId w:val="20"/>
  </w:num>
  <w:num w:numId="19">
    <w:abstractNumId w:val="6"/>
  </w:num>
  <w:num w:numId="20">
    <w:abstractNumId w:val="18"/>
  </w:num>
  <w:num w:numId="21">
    <w:abstractNumId w:val="17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57489"/>
    <w:rsid w:val="00077EA6"/>
    <w:rsid w:val="000A06EF"/>
    <w:rsid w:val="000B7B42"/>
    <w:rsid w:val="000D20EA"/>
    <w:rsid w:val="000E3146"/>
    <w:rsid w:val="000F03DF"/>
    <w:rsid w:val="000F1E36"/>
    <w:rsid w:val="000F2C6C"/>
    <w:rsid w:val="000F3070"/>
    <w:rsid w:val="00137EA4"/>
    <w:rsid w:val="00140922"/>
    <w:rsid w:val="00161ADB"/>
    <w:rsid w:val="00185E5D"/>
    <w:rsid w:val="001A1089"/>
    <w:rsid w:val="001A2C98"/>
    <w:rsid w:val="001A4E8E"/>
    <w:rsid w:val="001B0A5E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767C5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8135E"/>
    <w:rsid w:val="003A6366"/>
    <w:rsid w:val="003C0C5F"/>
    <w:rsid w:val="003D5433"/>
    <w:rsid w:val="003E006C"/>
    <w:rsid w:val="003E70D7"/>
    <w:rsid w:val="003E75BA"/>
    <w:rsid w:val="003F03EE"/>
    <w:rsid w:val="00402DE1"/>
    <w:rsid w:val="00456854"/>
    <w:rsid w:val="0046402A"/>
    <w:rsid w:val="00465D30"/>
    <w:rsid w:val="004771F7"/>
    <w:rsid w:val="004829D0"/>
    <w:rsid w:val="00484C20"/>
    <w:rsid w:val="00490CAE"/>
    <w:rsid w:val="004B021B"/>
    <w:rsid w:val="004E1656"/>
    <w:rsid w:val="005347A2"/>
    <w:rsid w:val="00540A56"/>
    <w:rsid w:val="00542541"/>
    <w:rsid w:val="00551DBD"/>
    <w:rsid w:val="00567BE7"/>
    <w:rsid w:val="0058116E"/>
    <w:rsid w:val="00596FF6"/>
    <w:rsid w:val="005B4F5A"/>
    <w:rsid w:val="005C4B2B"/>
    <w:rsid w:val="005D559B"/>
    <w:rsid w:val="005E0B23"/>
    <w:rsid w:val="005F1A53"/>
    <w:rsid w:val="005F2E02"/>
    <w:rsid w:val="00614099"/>
    <w:rsid w:val="00614C39"/>
    <w:rsid w:val="0061769C"/>
    <w:rsid w:val="00622B90"/>
    <w:rsid w:val="00623942"/>
    <w:rsid w:val="00623BD6"/>
    <w:rsid w:val="0062726B"/>
    <w:rsid w:val="0063203F"/>
    <w:rsid w:val="00632B5F"/>
    <w:rsid w:val="00634943"/>
    <w:rsid w:val="00645644"/>
    <w:rsid w:val="00661BEA"/>
    <w:rsid w:val="00663C23"/>
    <w:rsid w:val="00687F47"/>
    <w:rsid w:val="00693407"/>
    <w:rsid w:val="006C770F"/>
    <w:rsid w:val="006D0037"/>
    <w:rsid w:val="006D25A0"/>
    <w:rsid w:val="00703487"/>
    <w:rsid w:val="00722C94"/>
    <w:rsid w:val="00744106"/>
    <w:rsid w:val="007602DE"/>
    <w:rsid w:val="00760F45"/>
    <w:rsid w:val="007A1209"/>
    <w:rsid w:val="007D7CF6"/>
    <w:rsid w:val="007E237D"/>
    <w:rsid w:val="008018CD"/>
    <w:rsid w:val="00810A93"/>
    <w:rsid w:val="00822F56"/>
    <w:rsid w:val="00823E9F"/>
    <w:rsid w:val="008460CA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16740"/>
    <w:rsid w:val="009246D4"/>
    <w:rsid w:val="00953B6F"/>
    <w:rsid w:val="0096059C"/>
    <w:rsid w:val="00981FF5"/>
    <w:rsid w:val="00986278"/>
    <w:rsid w:val="0098760D"/>
    <w:rsid w:val="0099315B"/>
    <w:rsid w:val="009A668B"/>
    <w:rsid w:val="009B0B9A"/>
    <w:rsid w:val="009B2EFA"/>
    <w:rsid w:val="009B3C9C"/>
    <w:rsid w:val="009B7191"/>
    <w:rsid w:val="009B7476"/>
    <w:rsid w:val="009C70D9"/>
    <w:rsid w:val="009D14CD"/>
    <w:rsid w:val="009E5899"/>
    <w:rsid w:val="009F18DA"/>
    <w:rsid w:val="009F619F"/>
    <w:rsid w:val="00A0625B"/>
    <w:rsid w:val="00A101F2"/>
    <w:rsid w:val="00A52E5C"/>
    <w:rsid w:val="00A54BB8"/>
    <w:rsid w:val="00A94EDD"/>
    <w:rsid w:val="00B558C9"/>
    <w:rsid w:val="00BA5F31"/>
    <w:rsid w:val="00BD0E36"/>
    <w:rsid w:val="00BE2B27"/>
    <w:rsid w:val="00BE65BB"/>
    <w:rsid w:val="00BE6D33"/>
    <w:rsid w:val="00BF4086"/>
    <w:rsid w:val="00C15692"/>
    <w:rsid w:val="00C244F5"/>
    <w:rsid w:val="00C27883"/>
    <w:rsid w:val="00C36B14"/>
    <w:rsid w:val="00C60B27"/>
    <w:rsid w:val="00C71821"/>
    <w:rsid w:val="00C8689D"/>
    <w:rsid w:val="00CC04AF"/>
    <w:rsid w:val="00CC2566"/>
    <w:rsid w:val="00CE0BAD"/>
    <w:rsid w:val="00CE29AB"/>
    <w:rsid w:val="00D05F61"/>
    <w:rsid w:val="00D10EE2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B6FA5"/>
    <w:rsid w:val="00DD04F8"/>
    <w:rsid w:val="00DD2085"/>
    <w:rsid w:val="00DD2609"/>
    <w:rsid w:val="00DD3B4F"/>
    <w:rsid w:val="00DD6545"/>
    <w:rsid w:val="00DE2698"/>
    <w:rsid w:val="00DE2D05"/>
    <w:rsid w:val="00DE34BF"/>
    <w:rsid w:val="00E129B8"/>
    <w:rsid w:val="00E17414"/>
    <w:rsid w:val="00E27D0B"/>
    <w:rsid w:val="00E30DD9"/>
    <w:rsid w:val="00E61975"/>
    <w:rsid w:val="00E61B1D"/>
    <w:rsid w:val="00E621BA"/>
    <w:rsid w:val="00E720AC"/>
    <w:rsid w:val="00E761F6"/>
    <w:rsid w:val="00E846E5"/>
    <w:rsid w:val="00E90F74"/>
    <w:rsid w:val="00E92F15"/>
    <w:rsid w:val="00E95CF1"/>
    <w:rsid w:val="00EB3DBD"/>
    <w:rsid w:val="00EC2A61"/>
    <w:rsid w:val="00ED31CF"/>
    <w:rsid w:val="00ED453F"/>
    <w:rsid w:val="00ED470C"/>
    <w:rsid w:val="00ED4E3C"/>
    <w:rsid w:val="00EE4C8A"/>
    <w:rsid w:val="00F10DED"/>
    <w:rsid w:val="00F11466"/>
    <w:rsid w:val="00F15AC0"/>
    <w:rsid w:val="00F245EF"/>
    <w:rsid w:val="00F82CFE"/>
    <w:rsid w:val="00F8580D"/>
    <w:rsid w:val="00F86783"/>
    <w:rsid w:val="00F97B94"/>
    <w:rsid w:val="00FC2440"/>
    <w:rsid w:val="00FC73B8"/>
    <w:rsid w:val="00FD0F0E"/>
    <w:rsid w:val="00FE0EA3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Istaknuto">
    <w:name w:val="Emphasis"/>
    <w:basedOn w:val="Zadanifontodlomka"/>
    <w:uiPriority w:val="20"/>
    <w:qFormat/>
    <w:rsid w:val="00F858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ube.geogebra.org/book/title/id/364307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85484-35D3-4258-A3B1-E83BE8E3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11</cp:revision>
  <cp:lastPrinted>1601-01-01T00:00:00Z</cp:lastPrinted>
  <dcterms:created xsi:type="dcterms:W3CDTF">2015-01-13T23:52:00Z</dcterms:created>
  <dcterms:modified xsi:type="dcterms:W3CDTF">2015-01-14T00:29:00Z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