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B271" w14:textId="489D6BE3" w:rsidR="00DE24DA" w:rsidRDefault="00DE24DA" w:rsidP="58F3BDD4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DE24DA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ISPITIVANJE TOPLJIVOSTI TVARI U RAZLIČITIM OTAPALIMA</w:t>
      </w:r>
    </w:p>
    <w:p w14:paraId="5A40C9AA" w14:textId="77777777" w:rsidR="00DE24DA" w:rsidRPr="00DE24DA" w:rsidRDefault="00DE24DA" w:rsidP="58F3BDD4">
      <w:pPr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u w:val="double"/>
        </w:rPr>
      </w:pPr>
    </w:p>
    <w:p w14:paraId="46571C91" w14:textId="52C2074A" w:rsidR="00DE24DA" w:rsidRDefault="00DE24DA" w:rsidP="00DE24DA">
      <w:pPr>
        <w:widowControl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Topljivost tvari - </w:t>
      </w:r>
      <w:r>
        <w:rPr>
          <w:rFonts w:ascii="Arial" w:hAnsi="Arial" w:cs="Arial"/>
          <w:sz w:val="24"/>
          <w:szCs w:val="24"/>
        </w:rPr>
        <w:t>maksimalna količina tvari koja se može otopiti u određenom volumenu otapala pri određenoj temperaturi.</w:t>
      </w:r>
    </w:p>
    <w:p w14:paraId="16EFCB75" w14:textId="77777777" w:rsidR="00DE24DA" w:rsidRDefault="00DE24DA" w:rsidP="00DE24DA">
      <w:pPr>
        <w:widowControl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Topljivost tvari iskazuje se masenim udjelom otopljene tvari u zasićenoj otopini.</w:t>
      </w:r>
    </w:p>
    <w:p w14:paraId="085D06BF" w14:textId="77777777" w:rsidR="00DE24DA" w:rsidRDefault="00DE24DA" w:rsidP="00DE24DA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6AF91A0D" w14:textId="26FC8A66" w:rsidR="0AFE798A" w:rsidRPr="00DE24DA" w:rsidRDefault="58F3BDD4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  <w:r w:rsidRPr="00DE24DA">
        <w:rPr>
          <w:rFonts w:ascii="Arial" w:eastAsia="Calibri" w:hAnsi="Arial" w:cs="Arial"/>
          <w:b/>
          <w:bCs/>
          <w:color w:val="212121"/>
          <w:sz w:val="24"/>
          <w:szCs w:val="24"/>
        </w:rPr>
        <w:t xml:space="preserve">Ovisi o: </w:t>
      </w:r>
      <w:r w:rsidRPr="00DE24DA">
        <w:rPr>
          <w:rFonts w:ascii="Arial" w:eastAsia="Calibri" w:hAnsi="Arial" w:cs="Arial"/>
          <w:color w:val="212121"/>
          <w:sz w:val="24"/>
          <w:szCs w:val="24"/>
        </w:rPr>
        <w:t>tlaku, temperaturi otapala i otopljene tvari, o vrsti otapala i otopljene tvari,</w:t>
      </w:r>
      <w:r w:rsidR="00DE24DA">
        <w:rPr>
          <w:rFonts w:ascii="Arial" w:eastAsia="Calibri" w:hAnsi="Arial" w:cs="Arial"/>
          <w:color w:val="212121"/>
          <w:sz w:val="24"/>
          <w:szCs w:val="24"/>
        </w:rPr>
        <w:t>…</w:t>
      </w:r>
    </w:p>
    <w:p w14:paraId="12AF356B" w14:textId="1AABAD0C" w:rsidR="0AFE798A" w:rsidRDefault="58F3BDD4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  <w:r w:rsidRPr="00DE24DA">
        <w:rPr>
          <w:rFonts w:ascii="Arial" w:eastAsia="Calibri" w:hAnsi="Arial" w:cs="Arial"/>
          <w:color w:val="212121"/>
          <w:sz w:val="24"/>
          <w:szCs w:val="24"/>
        </w:rPr>
        <w:t xml:space="preserve">Iskazivanje topljivosti tvari: </w:t>
      </w:r>
      <w:r w:rsidRPr="00DE24DA">
        <w:rPr>
          <w:rFonts w:ascii="Arial" w:eastAsia="Calibri" w:hAnsi="Arial" w:cs="Arial"/>
          <w:b/>
          <w:bCs/>
          <w:color w:val="212121"/>
          <w:sz w:val="24"/>
          <w:szCs w:val="24"/>
        </w:rPr>
        <w:t xml:space="preserve">MASENIM UDJELOM otopjene tvari u zasićenoj otopini na određenoj </w:t>
      </w:r>
      <w:r w:rsidR="00DE24DA">
        <w:rPr>
          <w:rFonts w:ascii="Arial" w:eastAsia="Calibri" w:hAnsi="Arial" w:cs="Arial"/>
          <w:b/>
          <w:bCs/>
          <w:color w:val="212121"/>
          <w:sz w:val="24"/>
          <w:szCs w:val="24"/>
        </w:rPr>
        <w:t>temperature</w:t>
      </w:r>
    </w:p>
    <w:p w14:paraId="471A5A1C" w14:textId="77777777" w:rsidR="00DE24DA" w:rsidRDefault="00DE24DA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</w:p>
    <w:p w14:paraId="5FBF5D0E" w14:textId="41E21E28" w:rsidR="00DE24DA" w:rsidRDefault="00DE24DA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  <w:r>
        <w:rPr>
          <w:rFonts w:ascii="Arial" w:eastAsia="Calibri" w:hAnsi="Arial" w:cs="Arial"/>
          <w:b/>
          <w:bCs/>
          <w:color w:val="212121"/>
          <w:sz w:val="24"/>
          <w:szCs w:val="24"/>
        </w:rPr>
        <w:t xml:space="preserve">FORMULA: </w:t>
      </w:r>
    </w:p>
    <w:p w14:paraId="738CF369" w14:textId="77F2E0B9" w:rsidR="00DE24DA" w:rsidRDefault="00DE24DA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9EC8B3" wp14:editId="79CFDD82">
            <wp:simplePos x="0" y="0"/>
            <wp:positionH relativeFrom="column">
              <wp:posOffset>1147948</wp:posOffset>
            </wp:positionH>
            <wp:positionV relativeFrom="paragraph">
              <wp:posOffset>13970</wp:posOffset>
            </wp:positionV>
            <wp:extent cx="3810000" cy="379891"/>
            <wp:effectExtent l="0" t="0" r="0" b="12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DE1F4" w14:textId="306FE734" w:rsidR="00DE24DA" w:rsidRDefault="00DE24DA" w:rsidP="58F3BDD4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</w:p>
    <w:p w14:paraId="63F94F1C" w14:textId="77777777" w:rsidR="00DE24DA" w:rsidRDefault="00DE24DA" w:rsidP="00DE24D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OBJAŠNJENJE OZNAKA IZ FORMULE</w:t>
      </w:r>
    </w:p>
    <w:p w14:paraId="6E5CD3D7" w14:textId="6918B998" w:rsidR="00DE24DA" w:rsidRDefault="00DE24DA" w:rsidP="00DE24D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16"/>
          <w:szCs w:val="16"/>
          <w:vertAlign w:val="subscript"/>
        </w:rPr>
        <w:t xml:space="preserve">sat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 maseni udio otopljene tvari u zasićenoj otopini</w:t>
      </w:r>
    </w:p>
    <w:p w14:paraId="67733599" w14:textId="77777777" w:rsidR="00DE24DA" w:rsidRDefault="00DE24DA" w:rsidP="00DE24D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 (otopljena tvar) </w:t>
      </w:r>
      <w:r>
        <w:rPr>
          <w:rFonts w:ascii="Arial" w:hAnsi="Arial" w:cs="Arial"/>
          <w:sz w:val="24"/>
          <w:szCs w:val="24"/>
        </w:rPr>
        <w:t>- masa otopljene tvari</w:t>
      </w:r>
    </w:p>
    <w:p w14:paraId="1A781AAF" w14:textId="40AE7A79" w:rsidR="00DE24DA" w:rsidRPr="00DE24DA" w:rsidRDefault="00DE24DA" w:rsidP="00DE24D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 (otopine) </w:t>
      </w:r>
      <w:r>
        <w:rPr>
          <w:rFonts w:ascii="Arial" w:hAnsi="Arial" w:cs="Arial"/>
          <w:sz w:val="24"/>
          <w:szCs w:val="24"/>
        </w:rPr>
        <w:t>- masa otopine</w:t>
      </w:r>
    </w:p>
    <w:p w14:paraId="0CA465A6" w14:textId="77777777" w:rsidR="00DE24DA" w:rsidRDefault="00DE24DA" w:rsidP="00DE24D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OTOPINA</w:t>
      </w:r>
      <w:r>
        <w:rPr>
          <w:rFonts w:ascii="Arial" w:hAnsi="Arial" w:cs="Arial"/>
          <w:sz w:val="24"/>
          <w:szCs w:val="24"/>
        </w:rPr>
        <w:t xml:space="preserve">—homogena smjesa koja se sastoji od </w:t>
      </w:r>
      <w:r>
        <w:rPr>
          <w:rFonts w:ascii="Arial" w:hAnsi="Arial" w:cs="Arial"/>
          <w:b/>
          <w:bCs/>
          <w:sz w:val="24"/>
          <w:szCs w:val="24"/>
        </w:rPr>
        <w:t>otapala i otopljene tvari</w:t>
      </w:r>
    </w:p>
    <w:p w14:paraId="19DC3C04" w14:textId="77777777" w:rsidR="00DE24DA" w:rsidRDefault="00DE24DA" w:rsidP="00DE24D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Masa otopine jednaka je zbroju mase otapala i otopljene tvari</w:t>
      </w:r>
    </w:p>
    <w:p w14:paraId="30F72D76" w14:textId="77777777" w:rsidR="00DE24DA" w:rsidRDefault="00DE24DA" w:rsidP="00DE24D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 (otopine) = m (otopljene tvari) + m (otapala)</w:t>
      </w:r>
    </w:p>
    <w:p w14:paraId="1D9FC263" w14:textId="5BA10731" w:rsidR="0AFE798A" w:rsidRPr="00DE24DA" w:rsidRDefault="0AFE798A" w:rsidP="0AFE798A">
      <w:pPr>
        <w:rPr>
          <w:rFonts w:ascii="Arial" w:hAnsi="Arial" w:cs="Arial"/>
          <w:sz w:val="24"/>
          <w:szCs w:val="24"/>
        </w:rPr>
      </w:pPr>
    </w:p>
    <w:sectPr w:rsidR="0AFE798A" w:rsidRPr="00DE24DA" w:rsidSect="00DE2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B7D78"/>
    <w:multiLevelType w:val="hybridMultilevel"/>
    <w:tmpl w:val="AEE04D42"/>
    <w:lvl w:ilvl="0" w:tplc="CFE06E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92D"/>
    <w:multiLevelType w:val="hybridMultilevel"/>
    <w:tmpl w:val="536E2F0E"/>
    <w:lvl w:ilvl="0" w:tplc="95708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2F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E0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7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04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E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2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46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4A7BD"/>
    <w:rsid w:val="00277D94"/>
    <w:rsid w:val="00813EFB"/>
    <w:rsid w:val="00DE24DA"/>
    <w:rsid w:val="00DE59AC"/>
    <w:rsid w:val="00E66C59"/>
    <w:rsid w:val="0AFE798A"/>
    <w:rsid w:val="1D44A7BD"/>
    <w:rsid w:val="58F3B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FA75"/>
  <w15:chartTrackingRefBased/>
  <w15:docId w15:val="{34450C25-8284-4AA3-AF58-211D32F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4</cp:revision>
  <dcterms:created xsi:type="dcterms:W3CDTF">2020-09-18T11:51:00Z</dcterms:created>
  <dcterms:modified xsi:type="dcterms:W3CDTF">2020-09-18T14:20:00Z</dcterms:modified>
</cp:coreProperties>
</file>